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BC" w:rsidRDefault="008733BC">
      <w:pPr>
        <w:widowControl w:val="0"/>
        <w:pBdr>
          <w:top w:val="nil"/>
          <w:left w:val="nil"/>
          <w:bottom w:val="nil"/>
          <w:right w:val="nil"/>
          <w:between w:val="nil"/>
        </w:pBdr>
        <w:spacing w:after="0"/>
        <w:ind w:hanging="2"/>
        <w:rPr>
          <w:rFonts w:ascii="Arial" w:eastAsia="Arial" w:hAnsi="Arial" w:cs="Arial"/>
          <w:color w:val="000000"/>
          <w:sz w:val="22"/>
        </w:rPr>
      </w:pPr>
    </w:p>
    <w:tbl>
      <w:tblPr>
        <w:tblStyle w:val="a"/>
        <w:tblW w:w="8642" w:type="dxa"/>
        <w:tblInd w:w="-284" w:type="dxa"/>
        <w:tblLayout w:type="fixed"/>
        <w:tblLook w:val="0000" w:firstRow="0" w:lastRow="0" w:firstColumn="0" w:lastColumn="0" w:noHBand="0" w:noVBand="0"/>
      </w:tblPr>
      <w:tblGrid>
        <w:gridCol w:w="1225"/>
        <w:gridCol w:w="7417"/>
      </w:tblGrid>
      <w:tr w:rsidR="008733BC">
        <w:trPr>
          <w:trHeight w:val="1161"/>
        </w:trPr>
        <w:tc>
          <w:tcPr>
            <w:tcW w:w="1225" w:type="dxa"/>
          </w:tcPr>
          <w:p w:rsidR="008733BC" w:rsidRDefault="008733BC">
            <w:pPr>
              <w:spacing w:after="0" w:line="288" w:lineRule="auto"/>
              <w:ind w:hanging="2"/>
              <w:jc w:val="center"/>
              <w:rPr>
                <w:sz w:val="24"/>
                <w:szCs w:val="24"/>
              </w:rPr>
            </w:pPr>
          </w:p>
        </w:tc>
        <w:tc>
          <w:tcPr>
            <w:tcW w:w="7417" w:type="dxa"/>
          </w:tcPr>
          <w:p w:rsidR="008733BC" w:rsidRDefault="000F256A">
            <w:pPr>
              <w:spacing w:after="0" w:line="288" w:lineRule="auto"/>
              <w:ind w:hanging="2"/>
              <w:rPr>
                <w:sz w:val="24"/>
                <w:szCs w:val="24"/>
              </w:rPr>
            </w:pPr>
            <w:r>
              <w:rPr>
                <w:sz w:val="24"/>
                <w:szCs w:val="24"/>
              </w:rPr>
              <w:t>TRƯỜNG ĐẠI HỌC KINH TẾ - LUẬT</w:t>
            </w:r>
            <w:r>
              <w:rPr>
                <w:noProof/>
              </w:rPr>
              <w:drawing>
                <wp:anchor distT="0" distB="0" distL="114300" distR="114300" simplePos="0" relativeHeight="251658240" behindDoc="0" locked="0" layoutInCell="1" hidden="0" allowOverlap="1">
                  <wp:simplePos x="0" y="0"/>
                  <wp:positionH relativeFrom="column">
                    <wp:posOffset>-160019</wp:posOffset>
                  </wp:positionH>
                  <wp:positionV relativeFrom="paragraph">
                    <wp:posOffset>-29208</wp:posOffset>
                  </wp:positionV>
                  <wp:extent cx="816610" cy="816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6610" cy="816610"/>
                          </a:xfrm>
                          <a:prstGeom prst="rect">
                            <a:avLst/>
                          </a:prstGeom>
                          <a:ln/>
                        </pic:spPr>
                      </pic:pic>
                    </a:graphicData>
                  </a:graphic>
                </wp:anchor>
              </w:drawing>
            </w:r>
          </w:p>
          <w:p w:rsidR="008733BC" w:rsidRDefault="000F256A">
            <w:pPr>
              <w:spacing w:after="0" w:line="288" w:lineRule="auto"/>
              <w:ind w:hanging="2"/>
              <w:jc w:val="both"/>
              <w:rPr>
                <w:sz w:val="24"/>
                <w:szCs w:val="24"/>
              </w:rPr>
            </w:pPr>
            <w:r>
              <w:rPr>
                <w:b/>
                <w:sz w:val="24"/>
                <w:szCs w:val="24"/>
              </w:rPr>
              <w:t xml:space="preserve">          KHOA KẾ TOÁN – KIỂM TOÁN</w:t>
            </w:r>
          </w:p>
          <w:p w:rsidR="008733BC" w:rsidRDefault="000F256A">
            <w:pPr>
              <w:spacing w:after="0" w:line="288" w:lineRule="auto"/>
              <w:ind w:hanging="2"/>
              <w:rPr>
                <w:sz w:val="24"/>
                <w:szCs w:val="24"/>
              </w:rPr>
            </w:pPr>
            <w:r>
              <w:rPr>
                <w:b/>
                <w:sz w:val="24"/>
                <w:szCs w:val="24"/>
              </w:rPr>
              <w:t xml:space="preserve">          BỘ MÔN KẾ TOÁN</w:t>
            </w:r>
          </w:p>
        </w:tc>
      </w:tr>
    </w:tbl>
    <w:p w:rsidR="008733BC" w:rsidRDefault="000F256A">
      <w:pPr>
        <w:spacing w:after="0" w:line="288" w:lineRule="auto"/>
        <w:ind w:hanging="2"/>
        <w:jc w:val="center"/>
        <w:rPr>
          <w:sz w:val="24"/>
          <w:szCs w:val="24"/>
        </w:rPr>
      </w:pPr>
      <w:r>
        <w:rPr>
          <w:b/>
          <w:sz w:val="24"/>
          <w:szCs w:val="24"/>
        </w:rPr>
        <w:t>ĐỀ CƯƠNG TỔNG QUÁT HỌC PHẦN</w:t>
      </w:r>
      <w:r>
        <w:rPr>
          <w:noProof/>
        </w:rPr>
        <mc:AlternateContent>
          <mc:Choice Requires="wps">
            <w:drawing>
              <wp:anchor distT="0" distB="0" distL="114300" distR="114300" simplePos="0" relativeHeight="251659264" behindDoc="0" locked="0" layoutInCell="1" hidden="0" allowOverlap="1">
                <wp:simplePos x="0" y="0"/>
                <wp:positionH relativeFrom="column">
                  <wp:posOffset>1244600</wp:posOffset>
                </wp:positionH>
                <wp:positionV relativeFrom="paragraph">
                  <wp:posOffset>-1587499</wp:posOffset>
                </wp:positionV>
                <wp:extent cx="4994275" cy="336550"/>
                <wp:effectExtent l="0" t="0" r="0" b="0"/>
                <wp:wrapNone/>
                <wp:docPr id="1" name="Rectangle 1"/>
                <wp:cNvGraphicFramePr/>
                <a:graphic xmlns:a="http://schemas.openxmlformats.org/drawingml/2006/main">
                  <a:graphicData uri="http://schemas.microsoft.com/office/word/2010/wordprocessingShape">
                    <wps:wsp>
                      <wps:cNvSpPr/>
                      <wps:spPr>
                        <a:xfrm>
                          <a:off x="2853535" y="3616488"/>
                          <a:ext cx="4984931" cy="327025"/>
                        </a:xfrm>
                        <a:prstGeom prst="rect">
                          <a:avLst/>
                        </a:prstGeom>
                        <a:solidFill>
                          <a:srgbClr val="FFFFFF"/>
                        </a:solidFill>
                        <a:ln>
                          <a:noFill/>
                        </a:ln>
                      </wps:spPr>
                      <wps:txbx>
                        <w:txbxContent>
                          <w:p w:rsidR="008733BC" w:rsidRDefault="000F256A">
                            <w:pPr>
                              <w:spacing w:line="258" w:lineRule="auto"/>
                              <w:ind w:hanging="2"/>
                              <w:jc w:val="right"/>
                            </w:pPr>
                            <w:r>
                              <w:rPr>
                                <w:rFonts w:ascii="Arial" w:eastAsia="Arial" w:hAnsi="Arial" w:cs="Arial"/>
                                <w:b/>
                                <w:i/>
                                <w:color w:val="000000"/>
                                <w:sz w:val="24"/>
                              </w:rPr>
                              <w:t>M</w:t>
                            </w:r>
                            <w:r>
                              <w:rPr>
                                <w:rFonts w:ascii="Arial" w:eastAsia="Arial" w:hAnsi="Arial" w:cs="Arial"/>
                                <w:b/>
                                <w:i/>
                                <w:color w:val="000000"/>
                                <w:sz w:val="24"/>
                              </w:rPr>
                              <w:t>ẫ</w:t>
                            </w:r>
                            <w:r>
                              <w:rPr>
                                <w:rFonts w:ascii="Arial" w:eastAsia="Arial" w:hAnsi="Arial" w:cs="Arial"/>
                                <w:b/>
                                <w:i/>
                                <w:color w:val="000000"/>
                                <w:sz w:val="24"/>
                              </w:rPr>
                              <w:t>u 8: Đ</w:t>
                            </w:r>
                            <w:r>
                              <w:rPr>
                                <w:rFonts w:ascii="Arial" w:eastAsia="Arial" w:hAnsi="Arial" w:cs="Arial"/>
                                <w:b/>
                                <w:i/>
                                <w:color w:val="000000"/>
                                <w:sz w:val="24"/>
                              </w:rPr>
                              <w:t>ề</w:t>
                            </w:r>
                            <w:r>
                              <w:rPr>
                                <w:rFonts w:ascii="Arial" w:eastAsia="Arial" w:hAnsi="Arial" w:cs="Arial"/>
                                <w:b/>
                                <w:i/>
                                <w:color w:val="000000"/>
                                <w:sz w:val="24"/>
                              </w:rPr>
                              <w:t xml:space="preserve"> cương t</w:t>
                            </w:r>
                            <w:r>
                              <w:rPr>
                                <w:rFonts w:ascii="Arial" w:eastAsia="Arial" w:hAnsi="Arial" w:cs="Arial"/>
                                <w:b/>
                                <w:i/>
                                <w:color w:val="000000"/>
                                <w:sz w:val="24"/>
                              </w:rPr>
                              <w:t>ổ</w:t>
                            </w:r>
                            <w:r>
                              <w:rPr>
                                <w:rFonts w:ascii="Arial" w:eastAsia="Arial" w:hAnsi="Arial" w:cs="Arial"/>
                                <w:b/>
                                <w:i/>
                                <w:color w:val="000000"/>
                                <w:sz w:val="24"/>
                              </w:rPr>
                              <w:t>ng quát h</w:t>
                            </w:r>
                            <w:r>
                              <w:rPr>
                                <w:rFonts w:ascii="Arial" w:eastAsia="Arial" w:hAnsi="Arial" w:cs="Arial"/>
                                <w:b/>
                                <w:i/>
                                <w:color w:val="000000"/>
                                <w:sz w:val="24"/>
                              </w:rPr>
                              <w:t>ọ</w:t>
                            </w:r>
                            <w:r>
                              <w:rPr>
                                <w:rFonts w:ascii="Arial" w:eastAsia="Arial" w:hAnsi="Arial" w:cs="Arial"/>
                                <w:b/>
                                <w:i/>
                                <w:color w:val="000000"/>
                                <w:sz w:val="24"/>
                              </w:rPr>
                              <w:t>c ph</w:t>
                            </w:r>
                            <w:r>
                              <w:rPr>
                                <w:rFonts w:ascii="Arial" w:eastAsia="Arial" w:hAnsi="Arial" w:cs="Arial"/>
                                <w:b/>
                                <w:i/>
                                <w:color w:val="000000"/>
                                <w:sz w:val="24"/>
                              </w:rPr>
                              <w:t>ầ</w:t>
                            </w:r>
                            <w:r>
                              <w:rPr>
                                <w:rFonts w:ascii="Arial" w:eastAsia="Arial" w:hAnsi="Arial" w:cs="Arial"/>
                                <w:b/>
                                <w:i/>
                                <w:color w:val="000000"/>
                                <w:sz w:val="24"/>
                              </w:rPr>
                              <w:t>n</w:t>
                            </w:r>
                          </w:p>
                          <w:p w:rsidR="008733BC" w:rsidRDefault="000F256A">
                            <w:pPr>
                              <w:spacing w:line="258" w:lineRule="auto"/>
                              <w:ind w:hanging="2"/>
                              <w:jc w:val="right"/>
                            </w:pPr>
                            <w:r>
                              <w:rPr>
                                <w:rFonts w:ascii="Arial" w:eastAsia="Arial" w:hAnsi="Arial" w:cs="Arial"/>
                                <w:b/>
                                <w:i/>
                                <w:color w:val="000000"/>
                                <w:sz w:val="24"/>
                              </w:rPr>
                              <w:t xml:space="preserve"> </w:t>
                            </w:r>
                          </w:p>
                          <w:p w:rsidR="008733BC" w:rsidRDefault="008733BC">
                            <w:pPr>
                              <w:spacing w:line="258" w:lineRule="auto"/>
                              <w:ind w:left="0" w:hanging="3"/>
                            </w:pPr>
                          </w:p>
                          <w:p w:rsidR="008733BC" w:rsidRDefault="008733BC">
                            <w:pPr>
                              <w:spacing w:line="275" w:lineRule="auto"/>
                              <w:ind w:left="0" w:hanging="3"/>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98pt;margin-top:-125pt;width:393.25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" stroked="f">
                <v:textbox inset="2.53958mm,1.2694mm,2.53958mm,1.2694mm">
                  <w:txbxContent>
                    <w:p w:rsidR="008733BC" w:rsidRDefault="000F256A">
                      <w:pPr>
                        <w:spacing w:line="258" w:lineRule="auto"/>
                        <w:ind w:hanging="2"/>
                        <w:jc w:val="right"/>
                      </w:pPr>
                      <w:r>
                        <w:rPr>
                          <w:rFonts w:ascii="Arial" w:eastAsia="Arial" w:hAnsi="Arial" w:cs="Arial"/>
                          <w:b/>
                          <w:i/>
                          <w:color w:val="000000"/>
                          <w:sz w:val="24"/>
                        </w:rPr>
                        <w:t>M</w:t>
                      </w:r>
                      <w:r>
                        <w:rPr>
                          <w:rFonts w:ascii="Arial" w:eastAsia="Arial" w:hAnsi="Arial" w:cs="Arial"/>
                          <w:b/>
                          <w:i/>
                          <w:color w:val="000000"/>
                          <w:sz w:val="24"/>
                        </w:rPr>
                        <w:t>ẫ</w:t>
                      </w:r>
                      <w:r>
                        <w:rPr>
                          <w:rFonts w:ascii="Arial" w:eastAsia="Arial" w:hAnsi="Arial" w:cs="Arial"/>
                          <w:b/>
                          <w:i/>
                          <w:color w:val="000000"/>
                          <w:sz w:val="24"/>
                        </w:rPr>
                        <w:t>u 8: Đ</w:t>
                      </w:r>
                      <w:r>
                        <w:rPr>
                          <w:rFonts w:ascii="Arial" w:eastAsia="Arial" w:hAnsi="Arial" w:cs="Arial"/>
                          <w:b/>
                          <w:i/>
                          <w:color w:val="000000"/>
                          <w:sz w:val="24"/>
                        </w:rPr>
                        <w:t>ề</w:t>
                      </w:r>
                      <w:r>
                        <w:rPr>
                          <w:rFonts w:ascii="Arial" w:eastAsia="Arial" w:hAnsi="Arial" w:cs="Arial"/>
                          <w:b/>
                          <w:i/>
                          <w:color w:val="000000"/>
                          <w:sz w:val="24"/>
                        </w:rPr>
                        <w:t xml:space="preserve"> cương t</w:t>
                      </w:r>
                      <w:r>
                        <w:rPr>
                          <w:rFonts w:ascii="Arial" w:eastAsia="Arial" w:hAnsi="Arial" w:cs="Arial"/>
                          <w:b/>
                          <w:i/>
                          <w:color w:val="000000"/>
                          <w:sz w:val="24"/>
                        </w:rPr>
                        <w:t>ổ</w:t>
                      </w:r>
                      <w:r>
                        <w:rPr>
                          <w:rFonts w:ascii="Arial" w:eastAsia="Arial" w:hAnsi="Arial" w:cs="Arial"/>
                          <w:b/>
                          <w:i/>
                          <w:color w:val="000000"/>
                          <w:sz w:val="24"/>
                        </w:rPr>
                        <w:t>ng quát h</w:t>
                      </w:r>
                      <w:r>
                        <w:rPr>
                          <w:rFonts w:ascii="Arial" w:eastAsia="Arial" w:hAnsi="Arial" w:cs="Arial"/>
                          <w:b/>
                          <w:i/>
                          <w:color w:val="000000"/>
                          <w:sz w:val="24"/>
                        </w:rPr>
                        <w:t>ọ</w:t>
                      </w:r>
                      <w:r>
                        <w:rPr>
                          <w:rFonts w:ascii="Arial" w:eastAsia="Arial" w:hAnsi="Arial" w:cs="Arial"/>
                          <w:b/>
                          <w:i/>
                          <w:color w:val="000000"/>
                          <w:sz w:val="24"/>
                        </w:rPr>
                        <w:t>c ph</w:t>
                      </w:r>
                      <w:r>
                        <w:rPr>
                          <w:rFonts w:ascii="Arial" w:eastAsia="Arial" w:hAnsi="Arial" w:cs="Arial"/>
                          <w:b/>
                          <w:i/>
                          <w:color w:val="000000"/>
                          <w:sz w:val="24"/>
                        </w:rPr>
                        <w:t>ầ</w:t>
                      </w:r>
                      <w:r>
                        <w:rPr>
                          <w:rFonts w:ascii="Arial" w:eastAsia="Arial" w:hAnsi="Arial" w:cs="Arial"/>
                          <w:b/>
                          <w:i/>
                          <w:color w:val="000000"/>
                          <w:sz w:val="24"/>
                        </w:rPr>
                        <w:t>n</w:t>
                      </w:r>
                    </w:p>
                    <w:p w:rsidR="008733BC" w:rsidRDefault="000F256A">
                      <w:pPr>
                        <w:spacing w:line="258" w:lineRule="auto"/>
                        <w:ind w:hanging="2"/>
                        <w:jc w:val="right"/>
                      </w:pPr>
                      <w:r>
                        <w:rPr>
                          <w:rFonts w:ascii="Arial" w:eastAsia="Arial" w:hAnsi="Arial" w:cs="Arial"/>
                          <w:b/>
                          <w:i/>
                          <w:color w:val="000000"/>
                          <w:sz w:val="24"/>
                        </w:rPr>
                        <w:t xml:space="preserve"> </w:t>
                      </w:r>
                    </w:p>
                    <w:p w:rsidR="008733BC" w:rsidRDefault="008733BC">
                      <w:pPr>
                        <w:spacing w:line="258" w:lineRule="auto"/>
                        <w:ind w:left="0" w:hanging="3"/>
                      </w:pPr>
                    </w:p>
                    <w:p w:rsidR="008733BC" w:rsidRDefault="008733BC">
                      <w:pPr>
                        <w:spacing w:line="275" w:lineRule="auto"/>
                        <w:ind w:left="0" w:hanging="3"/>
                      </w:pPr>
                    </w:p>
                  </w:txbxContent>
                </v:textbox>
              </v:rect>
            </w:pict>
          </mc:Fallback>
        </mc:AlternateConten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Tên và mã học phần</w:t>
      </w:r>
      <w:r>
        <w:rPr>
          <w:color w:val="000000"/>
          <w:sz w:val="24"/>
          <w:szCs w:val="24"/>
        </w:rPr>
        <w:t xml:space="preserve"> </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MAU 4011 – Phân tích báo cáo tài chính -  Financial statement analysis</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Số tín chỉ</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Tổng số tín chỉ: 2</w:t>
      </w:r>
      <w:r>
        <w:rPr>
          <w:color w:val="000000"/>
          <w:sz w:val="24"/>
          <w:szCs w:val="24"/>
        </w:rPr>
        <w:tab/>
      </w:r>
      <w:r>
        <w:rPr>
          <w:color w:val="000000"/>
          <w:sz w:val="24"/>
          <w:szCs w:val="24"/>
        </w:rPr>
        <w:tab/>
        <w:t>Lý thuyết: 2</w:t>
      </w:r>
      <w:r>
        <w:rPr>
          <w:color w:val="000000"/>
          <w:sz w:val="24"/>
          <w:szCs w:val="24"/>
        </w:rPr>
        <w:tab/>
      </w:r>
      <w:r>
        <w:rPr>
          <w:color w:val="000000"/>
          <w:sz w:val="24"/>
          <w:szCs w:val="24"/>
        </w:rPr>
        <w:tab/>
        <w:t>Thực hành: 0</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Giảng viên phụ trách</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TS Nguyễn Thị Khoa; PGS.TS Phan Đức Dũng</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Tài liệu học tập</w:t>
      </w:r>
    </w:p>
    <w:p w:rsidR="008733BC" w:rsidRDefault="000F256A">
      <w:pPr>
        <w:tabs>
          <w:tab w:val="left" w:pos="4962"/>
        </w:tabs>
        <w:spacing w:after="0" w:line="288" w:lineRule="auto"/>
        <w:ind w:hanging="2"/>
        <w:jc w:val="both"/>
        <w:rPr>
          <w:sz w:val="24"/>
          <w:szCs w:val="24"/>
        </w:rPr>
      </w:pPr>
      <w:r>
        <w:rPr>
          <w:b/>
          <w:sz w:val="24"/>
          <w:szCs w:val="24"/>
        </w:rPr>
        <w:t xml:space="preserve">Giáo trình:  </w:t>
      </w:r>
    </w:p>
    <w:p w:rsidR="008733BC" w:rsidRDefault="000F256A">
      <w:pPr>
        <w:tabs>
          <w:tab w:val="left" w:pos="4962"/>
        </w:tabs>
        <w:spacing w:after="0" w:line="288" w:lineRule="auto"/>
        <w:ind w:hanging="2"/>
        <w:jc w:val="both"/>
        <w:rPr>
          <w:sz w:val="24"/>
          <w:szCs w:val="24"/>
        </w:rPr>
      </w:pPr>
      <w:r>
        <w:rPr>
          <w:sz w:val="24"/>
          <w:szCs w:val="24"/>
        </w:rPr>
        <w:t>[1] Nguyễn Năng Phúc, 2021. Phân tích báo cáo tài chính, NXB Đại học Kinh tế quốc dân.</w:t>
      </w:r>
    </w:p>
    <w:p w:rsidR="008733BC" w:rsidRDefault="000F256A">
      <w:pPr>
        <w:tabs>
          <w:tab w:val="left" w:pos="4962"/>
        </w:tabs>
        <w:spacing w:after="0" w:line="288" w:lineRule="auto"/>
        <w:ind w:hanging="2"/>
        <w:jc w:val="both"/>
        <w:rPr>
          <w:sz w:val="24"/>
          <w:szCs w:val="24"/>
        </w:rPr>
      </w:pPr>
      <w:r>
        <w:rPr>
          <w:b/>
          <w:sz w:val="24"/>
          <w:szCs w:val="24"/>
        </w:rPr>
        <w:t>Tài liệu khác:</w:t>
      </w:r>
    </w:p>
    <w:p w:rsidR="008733BC" w:rsidRDefault="000F256A">
      <w:pPr>
        <w:tabs>
          <w:tab w:val="left" w:pos="4962"/>
        </w:tabs>
        <w:spacing w:after="0" w:line="288" w:lineRule="auto"/>
        <w:ind w:hanging="2"/>
        <w:jc w:val="both"/>
        <w:rPr>
          <w:sz w:val="24"/>
          <w:szCs w:val="24"/>
        </w:rPr>
      </w:pPr>
      <w:r>
        <w:rPr>
          <w:sz w:val="24"/>
          <w:szCs w:val="24"/>
        </w:rPr>
        <w:t xml:space="preserve">[2] </w:t>
      </w:r>
      <w:r>
        <w:rPr>
          <w:color w:val="191919"/>
          <w:sz w:val="24"/>
          <w:szCs w:val="24"/>
          <w:highlight w:val="white"/>
        </w:rPr>
        <w:t>Warren Buffett (Nguyễn Trường Phú, Hồ Quốc Tuấn dịch), 2021. Báo cáo tài chính dưới góc nhìn của Warren Buffett</w:t>
      </w:r>
      <w:r>
        <w:rPr>
          <w:sz w:val="24"/>
          <w:szCs w:val="24"/>
        </w:rPr>
        <w:t>. NXB Hồng Đức.</w:t>
      </w:r>
    </w:p>
    <w:p w:rsidR="008733BC" w:rsidRDefault="000F256A">
      <w:pPr>
        <w:tabs>
          <w:tab w:val="left" w:pos="4962"/>
        </w:tabs>
        <w:spacing w:after="0" w:line="288" w:lineRule="auto"/>
        <w:ind w:hanging="2"/>
        <w:jc w:val="both"/>
        <w:rPr>
          <w:sz w:val="24"/>
          <w:szCs w:val="24"/>
        </w:rPr>
      </w:pPr>
      <w:r>
        <w:rPr>
          <w:sz w:val="24"/>
          <w:szCs w:val="24"/>
        </w:rPr>
        <w:t xml:space="preserve">[3] Lý Lâm Duy, 2024. </w:t>
      </w:r>
      <w:r>
        <w:rPr>
          <w:color w:val="191919"/>
          <w:sz w:val="24"/>
          <w:szCs w:val="24"/>
          <w:highlight w:val="white"/>
        </w:rPr>
        <w:t>Ứng dụng phân tích báo cáo tài chính và định giá doanh nghiệp trong thực tiễn. NXB Tài chính.</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 xml:space="preserve">[4]  Bài </w:t>
      </w:r>
      <w:r>
        <w:rPr>
          <w:color w:val="000000"/>
          <w:sz w:val="24"/>
          <w:szCs w:val="24"/>
        </w:rPr>
        <w:t>giảng của Giảng viên.</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Thông tin về học phần</w:t>
      </w:r>
    </w:p>
    <w:p w:rsidR="008733BC" w:rsidRPr="003D38A1" w:rsidRDefault="000F256A">
      <w:pPr>
        <w:numPr>
          <w:ilvl w:val="0"/>
          <w:numId w:val="2"/>
        </w:numPr>
        <w:pBdr>
          <w:top w:val="nil"/>
          <w:left w:val="nil"/>
          <w:bottom w:val="nil"/>
          <w:right w:val="nil"/>
          <w:between w:val="nil"/>
        </w:pBdr>
        <w:spacing w:after="0" w:line="288" w:lineRule="auto"/>
        <w:ind w:left="-1" w:hanging="2"/>
        <w:rPr>
          <w:color w:val="000000"/>
          <w:sz w:val="24"/>
          <w:szCs w:val="24"/>
        </w:rPr>
      </w:pPr>
      <w:r>
        <w:rPr>
          <w:i/>
          <w:color w:val="000000"/>
          <w:sz w:val="24"/>
          <w:szCs w:val="24"/>
        </w:rPr>
        <w:t>Mô tả/mục tiêu học phần</w:t>
      </w:r>
    </w:p>
    <w:tbl>
      <w:tblPr>
        <w:tblW w:w="903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4950"/>
        <w:gridCol w:w="1620"/>
        <w:gridCol w:w="939"/>
      </w:tblGrid>
      <w:tr w:rsidR="003D38A1" w:rsidTr="00435966">
        <w:tc>
          <w:tcPr>
            <w:tcW w:w="1530" w:type="dxa"/>
            <w:vAlign w:val="center"/>
          </w:tcPr>
          <w:p w:rsidR="003D38A1" w:rsidRDefault="003D38A1" w:rsidP="003D38A1">
            <w:pPr>
              <w:tabs>
                <w:tab w:val="left" w:pos="851"/>
                <w:tab w:val="left" w:pos="6237"/>
              </w:tabs>
              <w:spacing w:line="240" w:lineRule="auto"/>
              <w:ind w:left="0" w:hanging="3"/>
              <w:jc w:val="center"/>
            </w:pPr>
            <w:r>
              <w:rPr>
                <w:b/>
              </w:rPr>
              <w:t>Mục tiêu</w:t>
            </w:r>
          </w:p>
          <w:p w:rsidR="003D38A1" w:rsidRDefault="003D38A1" w:rsidP="003D38A1">
            <w:pPr>
              <w:tabs>
                <w:tab w:val="left" w:pos="4962"/>
              </w:tabs>
              <w:spacing w:line="240" w:lineRule="auto"/>
              <w:ind w:left="0" w:right="90" w:hanging="3"/>
              <w:jc w:val="center"/>
            </w:pPr>
            <w:r>
              <w:rPr>
                <w:b/>
              </w:rPr>
              <w:t xml:space="preserve">(COx) </w:t>
            </w:r>
          </w:p>
        </w:tc>
        <w:tc>
          <w:tcPr>
            <w:tcW w:w="4950" w:type="dxa"/>
            <w:vAlign w:val="center"/>
          </w:tcPr>
          <w:p w:rsidR="003D38A1" w:rsidRDefault="003D38A1" w:rsidP="003D38A1">
            <w:pPr>
              <w:tabs>
                <w:tab w:val="left" w:pos="851"/>
                <w:tab w:val="left" w:pos="6237"/>
              </w:tabs>
              <w:spacing w:line="240" w:lineRule="auto"/>
              <w:ind w:left="0" w:hanging="3"/>
              <w:jc w:val="center"/>
            </w:pPr>
            <w:r>
              <w:rPr>
                <w:b/>
              </w:rPr>
              <w:t>Mô tả mục tiêu</w:t>
            </w:r>
          </w:p>
        </w:tc>
        <w:tc>
          <w:tcPr>
            <w:tcW w:w="1620" w:type="dxa"/>
            <w:vAlign w:val="center"/>
          </w:tcPr>
          <w:p w:rsidR="003D38A1" w:rsidRDefault="003D38A1" w:rsidP="003D38A1">
            <w:pPr>
              <w:tabs>
                <w:tab w:val="left" w:pos="851"/>
                <w:tab w:val="left" w:pos="6237"/>
              </w:tabs>
              <w:spacing w:line="240" w:lineRule="auto"/>
              <w:ind w:left="0" w:hanging="3"/>
              <w:jc w:val="center"/>
            </w:pPr>
            <w:r>
              <w:rPr>
                <w:b/>
              </w:rPr>
              <w:t>CĐR của môn học</w:t>
            </w:r>
          </w:p>
          <w:p w:rsidR="003D38A1" w:rsidRDefault="003D38A1" w:rsidP="003D38A1">
            <w:pPr>
              <w:tabs>
                <w:tab w:val="left" w:pos="4962"/>
              </w:tabs>
              <w:spacing w:line="240" w:lineRule="auto"/>
              <w:ind w:left="0" w:right="90" w:hanging="3"/>
              <w:jc w:val="center"/>
            </w:pPr>
            <w:r>
              <w:rPr>
                <w:b/>
              </w:rPr>
              <w:t>(CLOx)</w:t>
            </w:r>
          </w:p>
        </w:tc>
        <w:tc>
          <w:tcPr>
            <w:tcW w:w="939" w:type="dxa"/>
            <w:vAlign w:val="center"/>
          </w:tcPr>
          <w:p w:rsidR="003D38A1" w:rsidRDefault="003D38A1" w:rsidP="003D38A1">
            <w:pPr>
              <w:tabs>
                <w:tab w:val="left" w:pos="851"/>
                <w:tab w:val="left" w:pos="6237"/>
              </w:tabs>
              <w:spacing w:line="240" w:lineRule="auto"/>
              <w:ind w:left="0" w:hanging="3"/>
              <w:jc w:val="center"/>
            </w:pPr>
            <w:r>
              <w:rPr>
                <w:b/>
              </w:rPr>
              <w:t>TĐNL</w:t>
            </w:r>
          </w:p>
        </w:tc>
      </w:tr>
      <w:tr w:rsidR="003D38A1" w:rsidTr="00435966">
        <w:tc>
          <w:tcPr>
            <w:tcW w:w="1530" w:type="dxa"/>
            <w:vAlign w:val="center"/>
          </w:tcPr>
          <w:p w:rsidR="003D38A1" w:rsidRDefault="003D38A1" w:rsidP="003D38A1">
            <w:pPr>
              <w:tabs>
                <w:tab w:val="left" w:pos="851"/>
                <w:tab w:val="left" w:pos="6237"/>
              </w:tabs>
              <w:spacing w:line="240" w:lineRule="auto"/>
              <w:ind w:left="0" w:hanging="3"/>
              <w:jc w:val="center"/>
            </w:pPr>
            <w:r>
              <w:rPr>
                <w:b/>
              </w:rPr>
              <w:t>(1)</w:t>
            </w:r>
          </w:p>
        </w:tc>
        <w:tc>
          <w:tcPr>
            <w:tcW w:w="4950" w:type="dxa"/>
            <w:vAlign w:val="center"/>
          </w:tcPr>
          <w:p w:rsidR="003D38A1" w:rsidRDefault="003D38A1" w:rsidP="003D38A1">
            <w:pPr>
              <w:tabs>
                <w:tab w:val="left" w:pos="851"/>
                <w:tab w:val="left" w:pos="6237"/>
              </w:tabs>
              <w:spacing w:line="240" w:lineRule="auto"/>
              <w:ind w:left="0" w:hanging="3"/>
              <w:jc w:val="center"/>
            </w:pPr>
            <w:r>
              <w:rPr>
                <w:b/>
              </w:rPr>
              <w:t>(2)</w:t>
            </w:r>
          </w:p>
        </w:tc>
        <w:tc>
          <w:tcPr>
            <w:tcW w:w="1620" w:type="dxa"/>
            <w:vAlign w:val="center"/>
          </w:tcPr>
          <w:p w:rsidR="003D38A1" w:rsidRDefault="003D38A1" w:rsidP="003D38A1">
            <w:pPr>
              <w:tabs>
                <w:tab w:val="left" w:pos="851"/>
                <w:tab w:val="left" w:pos="6237"/>
              </w:tabs>
              <w:spacing w:line="240" w:lineRule="auto"/>
              <w:ind w:left="0" w:hanging="3"/>
              <w:jc w:val="center"/>
            </w:pPr>
            <w:r>
              <w:rPr>
                <w:b/>
              </w:rPr>
              <w:t>(3)</w:t>
            </w:r>
          </w:p>
        </w:tc>
        <w:tc>
          <w:tcPr>
            <w:tcW w:w="939" w:type="dxa"/>
            <w:vAlign w:val="center"/>
          </w:tcPr>
          <w:p w:rsidR="003D38A1" w:rsidRDefault="003D38A1" w:rsidP="003D38A1">
            <w:pPr>
              <w:tabs>
                <w:tab w:val="left" w:pos="851"/>
                <w:tab w:val="left" w:pos="6237"/>
              </w:tabs>
              <w:spacing w:line="240" w:lineRule="auto"/>
              <w:ind w:left="0" w:hanging="3"/>
              <w:jc w:val="center"/>
            </w:pPr>
            <w:r>
              <w:rPr>
                <w:b/>
              </w:rPr>
              <w:t>(4)</w:t>
            </w:r>
          </w:p>
        </w:tc>
      </w:tr>
      <w:tr w:rsidR="003D38A1" w:rsidTr="00435966">
        <w:tc>
          <w:tcPr>
            <w:tcW w:w="1530" w:type="dxa"/>
            <w:vAlign w:val="center"/>
          </w:tcPr>
          <w:p w:rsidR="003D38A1" w:rsidRDefault="003D38A1" w:rsidP="003D38A1">
            <w:pPr>
              <w:tabs>
                <w:tab w:val="left" w:pos="4962"/>
              </w:tabs>
              <w:spacing w:line="240" w:lineRule="auto"/>
              <w:ind w:left="0" w:right="90" w:hanging="3"/>
              <w:jc w:val="both"/>
            </w:pPr>
            <w:r>
              <w:t>PO 1</w:t>
            </w:r>
          </w:p>
        </w:tc>
        <w:tc>
          <w:tcPr>
            <w:tcW w:w="4950" w:type="dxa"/>
            <w:vAlign w:val="center"/>
          </w:tcPr>
          <w:p w:rsidR="003D38A1" w:rsidRDefault="003D38A1" w:rsidP="003D38A1">
            <w:pPr>
              <w:widowControl w:val="0"/>
              <w:spacing w:line="240" w:lineRule="auto"/>
              <w:ind w:left="0" w:hanging="3"/>
              <w:jc w:val="both"/>
            </w:pPr>
            <w:r>
              <w:t>Có khả năng kiểm tra tính tuân thủ và phù hợp của BCTC với quy định hiện hành và thông lệ quốc tế.</w:t>
            </w:r>
          </w:p>
        </w:tc>
        <w:tc>
          <w:tcPr>
            <w:tcW w:w="1620" w:type="dxa"/>
            <w:vAlign w:val="center"/>
          </w:tcPr>
          <w:p w:rsidR="003D38A1" w:rsidRDefault="003D38A1" w:rsidP="003D38A1">
            <w:pPr>
              <w:tabs>
                <w:tab w:val="left" w:pos="4962"/>
              </w:tabs>
              <w:spacing w:line="240" w:lineRule="auto"/>
              <w:ind w:left="0" w:right="90" w:hanging="3"/>
              <w:jc w:val="both"/>
            </w:pPr>
            <w:r>
              <w:rPr>
                <w:color w:val="000000"/>
              </w:rPr>
              <w:t>CLO 1</w:t>
            </w:r>
          </w:p>
        </w:tc>
        <w:tc>
          <w:tcPr>
            <w:tcW w:w="939" w:type="dxa"/>
            <w:vAlign w:val="center"/>
          </w:tcPr>
          <w:p w:rsidR="003D38A1" w:rsidRDefault="003D38A1" w:rsidP="003D38A1">
            <w:pPr>
              <w:tabs>
                <w:tab w:val="left" w:pos="4962"/>
              </w:tabs>
              <w:spacing w:line="240" w:lineRule="auto"/>
              <w:ind w:left="0" w:right="90" w:hanging="3"/>
              <w:jc w:val="both"/>
            </w:pPr>
            <w:r>
              <w:t>4</w:t>
            </w:r>
          </w:p>
        </w:tc>
      </w:tr>
      <w:tr w:rsidR="003D38A1" w:rsidTr="00435966">
        <w:tc>
          <w:tcPr>
            <w:tcW w:w="1530" w:type="dxa"/>
            <w:vAlign w:val="center"/>
          </w:tcPr>
          <w:p w:rsidR="003D38A1" w:rsidRDefault="003D38A1" w:rsidP="003D38A1">
            <w:pPr>
              <w:tabs>
                <w:tab w:val="left" w:pos="4962"/>
              </w:tabs>
              <w:spacing w:line="240" w:lineRule="auto"/>
              <w:ind w:left="0" w:right="90" w:hanging="3"/>
              <w:jc w:val="both"/>
            </w:pPr>
            <w:r>
              <w:t>PO 2</w:t>
            </w:r>
          </w:p>
        </w:tc>
        <w:tc>
          <w:tcPr>
            <w:tcW w:w="4950" w:type="dxa"/>
            <w:vAlign w:val="center"/>
          </w:tcPr>
          <w:p w:rsidR="003D38A1" w:rsidRDefault="003D38A1" w:rsidP="003D38A1">
            <w:pPr>
              <w:tabs>
                <w:tab w:val="left" w:pos="4962"/>
              </w:tabs>
              <w:spacing w:line="240" w:lineRule="auto"/>
              <w:ind w:left="0" w:right="90" w:hanging="3"/>
              <w:jc w:val="both"/>
            </w:pPr>
            <w:r w:rsidRPr="007D6263">
              <w:t>Trang bị cho người học khả năng phân tích và đánh giá tình hình tài chính doanh nghiệp thông qua việc phân tích cấu trúc và cân bằng tài chính, tình hình công nợ, khả năng thanh toán, hiệu quả kinh doanh, nhận diện dấu hiệu khủng hoảng và dự báo tài chính.</w:t>
            </w:r>
          </w:p>
        </w:tc>
        <w:tc>
          <w:tcPr>
            <w:tcW w:w="1620" w:type="dxa"/>
            <w:vAlign w:val="center"/>
          </w:tcPr>
          <w:p w:rsidR="003D38A1" w:rsidRDefault="003D38A1" w:rsidP="003D38A1">
            <w:pPr>
              <w:tabs>
                <w:tab w:val="left" w:pos="4962"/>
              </w:tabs>
              <w:spacing w:line="240" w:lineRule="auto"/>
              <w:ind w:left="0" w:right="90" w:hanging="3"/>
              <w:jc w:val="both"/>
            </w:pPr>
            <w:r>
              <w:rPr>
                <w:color w:val="000000"/>
              </w:rPr>
              <w:t>CLO 2</w:t>
            </w:r>
          </w:p>
        </w:tc>
        <w:tc>
          <w:tcPr>
            <w:tcW w:w="939" w:type="dxa"/>
            <w:vAlign w:val="center"/>
          </w:tcPr>
          <w:p w:rsidR="003D38A1" w:rsidRDefault="003D38A1" w:rsidP="003D38A1">
            <w:pPr>
              <w:tabs>
                <w:tab w:val="left" w:pos="4962"/>
              </w:tabs>
              <w:spacing w:line="240" w:lineRule="auto"/>
              <w:ind w:left="0" w:right="90" w:hanging="3"/>
              <w:jc w:val="both"/>
            </w:pPr>
            <w:r>
              <w:t>4</w:t>
            </w:r>
          </w:p>
        </w:tc>
      </w:tr>
      <w:tr w:rsidR="003D38A1" w:rsidTr="00435966">
        <w:tc>
          <w:tcPr>
            <w:tcW w:w="1530" w:type="dxa"/>
            <w:vAlign w:val="center"/>
          </w:tcPr>
          <w:p w:rsidR="003D38A1" w:rsidRDefault="003D38A1" w:rsidP="003D38A1">
            <w:pPr>
              <w:tabs>
                <w:tab w:val="left" w:pos="4962"/>
              </w:tabs>
              <w:spacing w:line="240" w:lineRule="auto"/>
              <w:ind w:left="0" w:right="90" w:hanging="3"/>
              <w:jc w:val="both"/>
            </w:pPr>
            <w:r>
              <w:t>PO 3</w:t>
            </w:r>
          </w:p>
        </w:tc>
        <w:tc>
          <w:tcPr>
            <w:tcW w:w="4950" w:type="dxa"/>
            <w:vAlign w:val="center"/>
          </w:tcPr>
          <w:p w:rsidR="003D38A1" w:rsidRDefault="003D38A1" w:rsidP="003D38A1">
            <w:pPr>
              <w:tabs>
                <w:tab w:val="left" w:pos="4962"/>
              </w:tabs>
              <w:spacing w:line="240" w:lineRule="auto"/>
              <w:ind w:left="0" w:right="90" w:hanging="3"/>
              <w:jc w:val="both"/>
            </w:pPr>
            <w:r w:rsidRPr="007D6263">
              <w:t xml:space="preserve">Hình thành năng lực xét đoán và tư duy phản biện trong việc phân tích tình hình tài chính doanh nghiệp, bao gồm đánh giá tổng quát, nhận diện khủng hoảng và phân </w:t>
            </w:r>
            <w:r w:rsidRPr="007D6263">
              <w:lastRenderedPageBreak/>
              <w:t>tích các yếu tố tác động đến chính sách tài chính – kế toán.</w:t>
            </w:r>
          </w:p>
        </w:tc>
        <w:tc>
          <w:tcPr>
            <w:tcW w:w="1620" w:type="dxa"/>
            <w:vAlign w:val="center"/>
          </w:tcPr>
          <w:p w:rsidR="003D38A1" w:rsidRDefault="003D38A1" w:rsidP="003D38A1">
            <w:pPr>
              <w:tabs>
                <w:tab w:val="left" w:pos="4962"/>
              </w:tabs>
              <w:spacing w:line="240" w:lineRule="auto"/>
              <w:ind w:left="0" w:right="90" w:hanging="3"/>
              <w:jc w:val="both"/>
            </w:pPr>
            <w:r>
              <w:rPr>
                <w:color w:val="000000"/>
              </w:rPr>
              <w:lastRenderedPageBreak/>
              <w:t>CLO 3</w:t>
            </w:r>
          </w:p>
        </w:tc>
        <w:tc>
          <w:tcPr>
            <w:tcW w:w="939" w:type="dxa"/>
            <w:vAlign w:val="center"/>
          </w:tcPr>
          <w:p w:rsidR="003D38A1" w:rsidRDefault="003D38A1" w:rsidP="003D38A1">
            <w:pPr>
              <w:tabs>
                <w:tab w:val="left" w:pos="4962"/>
              </w:tabs>
              <w:spacing w:line="240" w:lineRule="auto"/>
              <w:ind w:left="0" w:right="90" w:hanging="3"/>
              <w:jc w:val="both"/>
            </w:pPr>
            <w:r>
              <w:t>4</w:t>
            </w:r>
          </w:p>
        </w:tc>
      </w:tr>
      <w:tr w:rsidR="003D38A1" w:rsidTr="00435966">
        <w:tc>
          <w:tcPr>
            <w:tcW w:w="1530" w:type="dxa"/>
            <w:vAlign w:val="center"/>
          </w:tcPr>
          <w:p w:rsidR="003D38A1" w:rsidRDefault="003D38A1" w:rsidP="003D38A1">
            <w:pPr>
              <w:tabs>
                <w:tab w:val="left" w:pos="4962"/>
              </w:tabs>
              <w:spacing w:line="240" w:lineRule="auto"/>
              <w:ind w:left="0" w:right="90" w:hanging="3"/>
              <w:jc w:val="both"/>
            </w:pPr>
            <w:r>
              <w:t>PO 4</w:t>
            </w:r>
          </w:p>
        </w:tc>
        <w:tc>
          <w:tcPr>
            <w:tcW w:w="4950" w:type="dxa"/>
            <w:vAlign w:val="center"/>
          </w:tcPr>
          <w:p w:rsidR="003D38A1" w:rsidRDefault="003D38A1" w:rsidP="003D38A1">
            <w:pPr>
              <w:tabs>
                <w:tab w:val="left" w:pos="4962"/>
              </w:tabs>
              <w:spacing w:line="240" w:lineRule="auto"/>
              <w:ind w:left="0" w:right="90" w:hanging="3"/>
              <w:jc w:val="both"/>
            </w:pPr>
            <w:r>
              <w:rPr>
                <w:color w:val="000000"/>
              </w:rPr>
              <w:t>Có khả năng lập báo cáo phân tích tình hình hoạt động, tình hình tài chính của doanh nghiệp</w:t>
            </w:r>
            <w:r>
              <w:t xml:space="preserve"> để tích </w:t>
            </w:r>
            <w:r>
              <w:rPr>
                <w:color w:val="000000"/>
              </w:rPr>
              <w:t>lũy kinh nghiệm và tự phát triển nghề nghiệp cá nhân trong tương lai.</w:t>
            </w:r>
          </w:p>
        </w:tc>
        <w:tc>
          <w:tcPr>
            <w:tcW w:w="1620" w:type="dxa"/>
            <w:vAlign w:val="center"/>
          </w:tcPr>
          <w:p w:rsidR="003D38A1" w:rsidRDefault="003D38A1" w:rsidP="003D38A1">
            <w:pPr>
              <w:tabs>
                <w:tab w:val="left" w:pos="4962"/>
              </w:tabs>
              <w:spacing w:line="240" w:lineRule="auto"/>
              <w:ind w:left="0" w:right="90" w:hanging="3"/>
              <w:jc w:val="both"/>
            </w:pPr>
            <w:r>
              <w:t>CLO 4</w:t>
            </w:r>
          </w:p>
        </w:tc>
        <w:tc>
          <w:tcPr>
            <w:tcW w:w="939" w:type="dxa"/>
            <w:vAlign w:val="center"/>
          </w:tcPr>
          <w:p w:rsidR="003D38A1" w:rsidRDefault="003D38A1" w:rsidP="003D38A1">
            <w:pPr>
              <w:tabs>
                <w:tab w:val="left" w:pos="4962"/>
              </w:tabs>
              <w:spacing w:line="240" w:lineRule="auto"/>
              <w:ind w:left="0" w:right="90" w:hanging="3"/>
              <w:jc w:val="both"/>
            </w:pPr>
            <w:r>
              <w:t>4</w:t>
            </w:r>
          </w:p>
        </w:tc>
      </w:tr>
    </w:tbl>
    <w:p w:rsidR="003D38A1" w:rsidRDefault="003D38A1" w:rsidP="003D38A1">
      <w:pPr>
        <w:pBdr>
          <w:top w:val="nil"/>
          <w:left w:val="nil"/>
          <w:bottom w:val="nil"/>
          <w:right w:val="nil"/>
          <w:between w:val="nil"/>
        </w:pBdr>
        <w:spacing w:after="0" w:line="288" w:lineRule="auto"/>
        <w:ind w:leftChars="0" w:left="0" w:firstLineChars="0" w:firstLine="0"/>
        <w:rPr>
          <w:i/>
          <w:color w:val="000000"/>
          <w:sz w:val="24"/>
          <w:szCs w:val="24"/>
        </w:rPr>
      </w:pPr>
    </w:p>
    <w:p w:rsidR="008733BC" w:rsidRDefault="003D38A1">
      <w:pPr>
        <w:pBdr>
          <w:top w:val="nil"/>
          <w:left w:val="nil"/>
          <w:bottom w:val="nil"/>
          <w:right w:val="nil"/>
          <w:between w:val="nil"/>
        </w:pBdr>
        <w:spacing w:after="0" w:line="288" w:lineRule="auto"/>
        <w:ind w:hanging="2"/>
        <w:rPr>
          <w:color w:val="000000"/>
          <w:sz w:val="24"/>
          <w:szCs w:val="24"/>
        </w:rPr>
      </w:pPr>
      <w:r>
        <w:rPr>
          <w:i/>
          <w:color w:val="000000"/>
          <w:sz w:val="24"/>
          <w:szCs w:val="24"/>
        </w:rPr>
        <w:t xml:space="preserve"> </w:t>
      </w:r>
      <w:r w:rsidR="000F256A">
        <w:rPr>
          <w:i/>
          <w:color w:val="000000"/>
          <w:sz w:val="24"/>
          <w:szCs w:val="24"/>
        </w:rPr>
        <w:t xml:space="preserve">(1): Ký hiệu mục tiêu của học phần. </w:t>
      </w:r>
    </w:p>
    <w:p w:rsidR="008733BC" w:rsidRDefault="000F256A">
      <w:pPr>
        <w:pBdr>
          <w:top w:val="nil"/>
          <w:left w:val="nil"/>
          <w:bottom w:val="nil"/>
          <w:right w:val="nil"/>
          <w:between w:val="nil"/>
        </w:pBdr>
        <w:spacing w:after="0" w:line="288" w:lineRule="auto"/>
        <w:ind w:hanging="2"/>
        <w:rPr>
          <w:color w:val="000000"/>
          <w:sz w:val="24"/>
          <w:szCs w:val="24"/>
        </w:rPr>
      </w:pPr>
      <w:r>
        <w:rPr>
          <w:i/>
          <w:color w:val="000000"/>
          <w:sz w:val="24"/>
          <w:szCs w:val="24"/>
        </w:rPr>
        <w:t>(2): Mô tả các mục tiêu bao gồm các động</w:t>
      </w:r>
      <w:r>
        <w:rPr>
          <w:i/>
          <w:color w:val="000000"/>
          <w:sz w:val="24"/>
          <w:szCs w:val="24"/>
        </w:rPr>
        <w:t xml:space="preserve"> từ chủ động, các chủ đề CĐR và bối cảnh áp dụng tổng quát.</w:t>
      </w:r>
    </w:p>
    <w:p w:rsidR="008733BC" w:rsidRDefault="000F256A">
      <w:pPr>
        <w:pBdr>
          <w:top w:val="nil"/>
          <w:left w:val="nil"/>
          <w:bottom w:val="nil"/>
          <w:right w:val="nil"/>
          <w:between w:val="nil"/>
        </w:pBdr>
        <w:spacing w:after="0" w:line="288" w:lineRule="auto"/>
        <w:ind w:hanging="2"/>
        <w:rPr>
          <w:color w:val="000000"/>
          <w:sz w:val="24"/>
          <w:szCs w:val="24"/>
        </w:rPr>
      </w:pPr>
      <w:r>
        <w:rPr>
          <w:i/>
          <w:color w:val="000000"/>
          <w:sz w:val="24"/>
          <w:szCs w:val="24"/>
        </w:rPr>
        <w:t>(3), (4): Ký hiệu CĐR của CTĐT và TĐNL tương ứng được phân bổ cho học phần.</w:t>
      </w:r>
    </w:p>
    <w:p w:rsidR="008733BC" w:rsidRDefault="000F256A">
      <w:pPr>
        <w:numPr>
          <w:ilvl w:val="0"/>
          <w:numId w:val="2"/>
        </w:numPr>
        <w:pBdr>
          <w:top w:val="nil"/>
          <w:left w:val="nil"/>
          <w:bottom w:val="nil"/>
          <w:right w:val="nil"/>
          <w:between w:val="nil"/>
        </w:pBdr>
        <w:spacing w:after="0" w:line="288" w:lineRule="auto"/>
        <w:ind w:left="-1" w:hanging="2"/>
        <w:rPr>
          <w:color w:val="000000"/>
          <w:sz w:val="24"/>
          <w:szCs w:val="24"/>
        </w:rPr>
      </w:pPr>
      <w:r>
        <w:rPr>
          <w:i/>
          <w:color w:val="000000"/>
          <w:sz w:val="24"/>
          <w:szCs w:val="24"/>
        </w:rPr>
        <w:t>Môn học tiên quyết/Môn học trước/Môn song hành</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Ghi mã – tên học phần học trước hoặc song hành.</w:t>
      </w:r>
    </w:p>
    <w:p w:rsidR="008733BC" w:rsidRDefault="000F256A">
      <w:pPr>
        <w:numPr>
          <w:ilvl w:val="0"/>
          <w:numId w:val="2"/>
        </w:numPr>
        <w:pBdr>
          <w:top w:val="nil"/>
          <w:left w:val="nil"/>
          <w:bottom w:val="nil"/>
          <w:right w:val="nil"/>
          <w:between w:val="nil"/>
        </w:pBdr>
        <w:spacing w:after="0" w:line="288" w:lineRule="auto"/>
        <w:ind w:left="-1" w:hanging="2"/>
        <w:rPr>
          <w:color w:val="000000"/>
          <w:sz w:val="24"/>
          <w:szCs w:val="24"/>
        </w:rPr>
      </w:pPr>
      <w:r>
        <w:rPr>
          <w:i/>
          <w:color w:val="000000"/>
          <w:sz w:val="24"/>
          <w:szCs w:val="24"/>
        </w:rPr>
        <w:t>Yêu cầu khác</w:t>
      </w:r>
    </w:p>
    <w:p w:rsidR="008733BC" w:rsidRDefault="000F256A">
      <w:pPr>
        <w:pBdr>
          <w:top w:val="nil"/>
          <w:left w:val="nil"/>
          <w:bottom w:val="nil"/>
          <w:right w:val="nil"/>
          <w:between w:val="nil"/>
        </w:pBdr>
        <w:spacing w:after="0" w:line="288" w:lineRule="auto"/>
        <w:ind w:hanging="2"/>
        <w:rPr>
          <w:color w:val="000000"/>
          <w:sz w:val="24"/>
          <w:szCs w:val="24"/>
        </w:rPr>
      </w:pPr>
      <w:r>
        <w:rPr>
          <w:color w:val="000000"/>
          <w:sz w:val="24"/>
          <w:szCs w:val="24"/>
        </w:rPr>
        <w:t>Ghi các yêu cầu khác mà giảng viên thấy cần thiết.</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Chuẩn đầu ra của học phần</w:t>
      </w:r>
    </w:p>
    <w:p w:rsidR="008733BC" w:rsidRDefault="000F256A">
      <w:pPr>
        <w:pBdr>
          <w:top w:val="nil"/>
          <w:left w:val="nil"/>
          <w:bottom w:val="nil"/>
          <w:right w:val="nil"/>
          <w:between w:val="nil"/>
        </w:pBdr>
        <w:spacing w:after="0" w:line="288" w:lineRule="auto"/>
        <w:ind w:hanging="2"/>
        <w:rPr>
          <w:color w:val="000000"/>
          <w:sz w:val="24"/>
          <w:szCs w:val="24"/>
        </w:rPr>
      </w:pPr>
      <w:r>
        <w:rPr>
          <w:i/>
          <w:color w:val="000000"/>
          <w:sz w:val="24"/>
          <w:szCs w:val="24"/>
        </w:rPr>
        <w:t>(Các mục cụ thể hay CĐR của học phần và mức độ giảng dạy I, T, U hoặc I, R, M)</w:t>
      </w:r>
    </w:p>
    <w:p w:rsidR="003D38A1" w:rsidRDefault="003D38A1">
      <w:pPr>
        <w:spacing w:after="0" w:line="288" w:lineRule="auto"/>
        <w:ind w:hanging="2"/>
        <w:jc w:val="both"/>
        <w:rPr>
          <w:i/>
          <w:sz w:val="24"/>
          <w:szCs w:val="24"/>
        </w:rPr>
      </w:pPr>
    </w:p>
    <w:tbl>
      <w:tblPr>
        <w:tblW w:w="90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310"/>
        <w:gridCol w:w="1025"/>
        <w:gridCol w:w="1710"/>
      </w:tblGrid>
      <w:tr w:rsidR="003D38A1" w:rsidRPr="003D38A1" w:rsidTr="00435966">
        <w:tc>
          <w:tcPr>
            <w:tcW w:w="99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CĐR</w:t>
            </w:r>
          </w:p>
        </w:tc>
        <w:tc>
          <w:tcPr>
            <w:tcW w:w="531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 xml:space="preserve">Mô tả CĐR </w:t>
            </w:r>
          </w:p>
        </w:tc>
        <w:tc>
          <w:tcPr>
            <w:tcW w:w="1025"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color w:val="000000"/>
                <w:sz w:val="26"/>
                <w:szCs w:val="26"/>
              </w:rPr>
              <w:t xml:space="preserve">Chuẩn đầu ra CTĐT (PLOs) </w:t>
            </w:r>
          </w:p>
        </w:tc>
        <w:tc>
          <w:tcPr>
            <w:tcW w:w="171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Mức độ giảng dạy</w:t>
            </w:r>
          </w:p>
          <w:p w:rsidR="003D38A1" w:rsidRPr="003D38A1" w:rsidRDefault="003D38A1" w:rsidP="003D38A1">
            <w:pPr>
              <w:tabs>
                <w:tab w:val="left" w:pos="284"/>
              </w:tabs>
              <w:spacing w:line="240" w:lineRule="auto"/>
              <w:ind w:left="0" w:hanging="3"/>
              <w:jc w:val="center"/>
              <w:rPr>
                <w:sz w:val="26"/>
                <w:szCs w:val="26"/>
              </w:rPr>
            </w:pPr>
            <w:r w:rsidRPr="003D38A1">
              <w:rPr>
                <w:b/>
                <w:sz w:val="26"/>
                <w:szCs w:val="26"/>
              </w:rPr>
              <w:t>(I, T, U hoặc I, R, M)</w:t>
            </w:r>
          </w:p>
        </w:tc>
      </w:tr>
      <w:tr w:rsidR="003D38A1" w:rsidRPr="003D38A1" w:rsidTr="00435966">
        <w:tc>
          <w:tcPr>
            <w:tcW w:w="99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(1)</w:t>
            </w:r>
          </w:p>
        </w:tc>
        <w:tc>
          <w:tcPr>
            <w:tcW w:w="531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(2)</w:t>
            </w:r>
          </w:p>
        </w:tc>
        <w:tc>
          <w:tcPr>
            <w:tcW w:w="1025" w:type="dxa"/>
            <w:vAlign w:val="center"/>
          </w:tcPr>
          <w:p w:rsidR="003D38A1" w:rsidRPr="003D38A1" w:rsidRDefault="003D38A1" w:rsidP="003D38A1">
            <w:pPr>
              <w:tabs>
                <w:tab w:val="left" w:pos="284"/>
              </w:tabs>
              <w:spacing w:line="240" w:lineRule="auto"/>
              <w:ind w:left="0" w:hanging="3"/>
              <w:jc w:val="center"/>
              <w:rPr>
                <w:color w:val="000000"/>
                <w:sz w:val="26"/>
                <w:szCs w:val="26"/>
              </w:rPr>
            </w:pPr>
          </w:p>
        </w:tc>
        <w:tc>
          <w:tcPr>
            <w:tcW w:w="1710" w:type="dxa"/>
            <w:vAlign w:val="center"/>
          </w:tcPr>
          <w:p w:rsidR="003D38A1" w:rsidRPr="003D38A1" w:rsidRDefault="003D38A1" w:rsidP="003D38A1">
            <w:pPr>
              <w:tabs>
                <w:tab w:val="left" w:pos="284"/>
              </w:tabs>
              <w:spacing w:line="240" w:lineRule="auto"/>
              <w:ind w:left="0" w:hanging="3"/>
              <w:jc w:val="center"/>
              <w:rPr>
                <w:sz w:val="26"/>
                <w:szCs w:val="26"/>
              </w:rPr>
            </w:pPr>
            <w:r w:rsidRPr="003D38A1">
              <w:rPr>
                <w:b/>
                <w:sz w:val="26"/>
                <w:szCs w:val="26"/>
              </w:rPr>
              <w:t>(3)</w:t>
            </w:r>
          </w:p>
        </w:tc>
      </w:tr>
      <w:tr w:rsidR="003D38A1" w:rsidRPr="003D38A1" w:rsidTr="00435966">
        <w:tc>
          <w:tcPr>
            <w:tcW w:w="990" w:type="dxa"/>
            <w:vAlign w:val="center"/>
          </w:tcPr>
          <w:p w:rsidR="003D38A1" w:rsidRPr="003D38A1" w:rsidRDefault="003D38A1" w:rsidP="003D38A1">
            <w:pPr>
              <w:tabs>
                <w:tab w:val="left" w:pos="284"/>
              </w:tabs>
              <w:spacing w:line="240" w:lineRule="auto"/>
              <w:ind w:left="0" w:hanging="3"/>
              <w:jc w:val="both"/>
              <w:rPr>
                <w:sz w:val="26"/>
                <w:szCs w:val="26"/>
              </w:rPr>
            </w:pPr>
            <w:r w:rsidRPr="003D38A1">
              <w:rPr>
                <w:color w:val="000000"/>
                <w:sz w:val="26"/>
                <w:szCs w:val="26"/>
              </w:rPr>
              <w:t>CLO 1</w:t>
            </w:r>
          </w:p>
        </w:tc>
        <w:tc>
          <w:tcPr>
            <w:tcW w:w="5310" w:type="dxa"/>
            <w:vAlign w:val="center"/>
          </w:tcPr>
          <w:p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Kiểm tra tính tuân thủ và phù hợp của BCTC với quy định hiện hành và thông lệ quốc tế.</w:t>
            </w:r>
          </w:p>
        </w:tc>
        <w:tc>
          <w:tcPr>
            <w:tcW w:w="1025"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PLO 5</w:t>
            </w:r>
          </w:p>
        </w:tc>
        <w:tc>
          <w:tcPr>
            <w:tcW w:w="1710"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M</w:t>
            </w:r>
          </w:p>
        </w:tc>
      </w:tr>
      <w:tr w:rsidR="003D38A1" w:rsidRPr="003D38A1" w:rsidTr="00435966">
        <w:tc>
          <w:tcPr>
            <w:tcW w:w="990" w:type="dxa"/>
            <w:vAlign w:val="center"/>
          </w:tcPr>
          <w:p w:rsidR="003D38A1" w:rsidRPr="003D38A1" w:rsidRDefault="003D38A1" w:rsidP="003D38A1">
            <w:pPr>
              <w:spacing w:line="240" w:lineRule="auto"/>
              <w:ind w:left="0" w:hanging="3"/>
              <w:rPr>
                <w:sz w:val="26"/>
                <w:szCs w:val="26"/>
              </w:rPr>
            </w:pPr>
            <w:r w:rsidRPr="003D38A1">
              <w:rPr>
                <w:color w:val="000000"/>
                <w:sz w:val="26"/>
                <w:szCs w:val="26"/>
              </w:rPr>
              <w:t>CLO 2</w:t>
            </w:r>
          </w:p>
        </w:tc>
        <w:tc>
          <w:tcPr>
            <w:tcW w:w="5310" w:type="dxa"/>
            <w:vAlign w:val="center"/>
          </w:tcPr>
          <w:p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Đánh giá khái quát tình hình tài chính, phân tích cấu trúc và cân bằng tài chính, phân tích tính hình công nợ và khả năng thanh toán, phân tích hiệu quả kinh doanh, phân tích dấu hiệu khủng hoảng và dự báo tài chính.</w:t>
            </w:r>
          </w:p>
        </w:tc>
        <w:tc>
          <w:tcPr>
            <w:tcW w:w="1025"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PLO 2</w:t>
            </w:r>
          </w:p>
          <w:p w:rsidR="003D38A1" w:rsidRPr="003D38A1" w:rsidRDefault="003D38A1" w:rsidP="003D38A1">
            <w:pPr>
              <w:tabs>
                <w:tab w:val="left" w:pos="284"/>
              </w:tabs>
              <w:spacing w:line="240" w:lineRule="auto"/>
              <w:ind w:left="0" w:hanging="3"/>
              <w:jc w:val="both"/>
              <w:rPr>
                <w:sz w:val="26"/>
                <w:szCs w:val="26"/>
              </w:rPr>
            </w:pPr>
          </w:p>
        </w:tc>
        <w:tc>
          <w:tcPr>
            <w:tcW w:w="1710"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M</w:t>
            </w:r>
          </w:p>
        </w:tc>
      </w:tr>
      <w:tr w:rsidR="003D38A1" w:rsidRPr="003D38A1" w:rsidTr="00435966">
        <w:tc>
          <w:tcPr>
            <w:tcW w:w="990" w:type="dxa"/>
            <w:vAlign w:val="center"/>
          </w:tcPr>
          <w:p w:rsidR="003D38A1" w:rsidRPr="003D38A1" w:rsidRDefault="003D38A1" w:rsidP="003D38A1">
            <w:pPr>
              <w:spacing w:line="240" w:lineRule="auto"/>
              <w:ind w:left="0" w:hanging="3"/>
              <w:rPr>
                <w:sz w:val="26"/>
                <w:szCs w:val="26"/>
              </w:rPr>
            </w:pPr>
            <w:r w:rsidRPr="003D38A1">
              <w:rPr>
                <w:color w:val="000000"/>
                <w:sz w:val="26"/>
                <w:szCs w:val="26"/>
              </w:rPr>
              <w:t>CLO 3</w:t>
            </w:r>
          </w:p>
        </w:tc>
        <w:tc>
          <w:tcPr>
            <w:tcW w:w="5310" w:type="dxa"/>
            <w:vAlign w:val="center"/>
          </w:tcPr>
          <w:p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sz w:val="26"/>
                <w:szCs w:val="26"/>
              </w:rPr>
              <w:t>Xét đoán và phản biện tình hình tài chính doanh nghiệp thông qua đánh giá tổng quát, nhận diện dấu hiệu khủng hoảng và phân tích các yếu tố ảnh hưởng đến chính sách tài chính kế toán.</w:t>
            </w:r>
          </w:p>
        </w:tc>
        <w:tc>
          <w:tcPr>
            <w:tcW w:w="1025"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PLO 7</w:t>
            </w:r>
          </w:p>
        </w:tc>
        <w:tc>
          <w:tcPr>
            <w:tcW w:w="1710"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M</w:t>
            </w:r>
          </w:p>
        </w:tc>
      </w:tr>
      <w:tr w:rsidR="003D38A1" w:rsidRPr="003D38A1" w:rsidTr="00435966">
        <w:tc>
          <w:tcPr>
            <w:tcW w:w="990" w:type="dxa"/>
            <w:vAlign w:val="center"/>
          </w:tcPr>
          <w:p w:rsidR="003D38A1" w:rsidRPr="003D38A1" w:rsidRDefault="003D38A1" w:rsidP="003D38A1">
            <w:pPr>
              <w:spacing w:line="240" w:lineRule="auto"/>
              <w:ind w:left="0" w:hanging="3"/>
              <w:rPr>
                <w:sz w:val="26"/>
                <w:szCs w:val="26"/>
              </w:rPr>
            </w:pPr>
            <w:r w:rsidRPr="003D38A1">
              <w:rPr>
                <w:sz w:val="26"/>
                <w:szCs w:val="26"/>
              </w:rPr>
              <w:t>CLO4</w:t>
            </w:r>
          </w:p>
        </w:tc>
        <w:tc>
          <w:tcPr>
            <w:tcW w:w="5310" w:type="dxa"/>
            <w:vAlign w:val="center"/>
          </w:tcPr>
          <w:p w:rsidR="003D38A1" w:rsidRPr="003D38A1" w:rsidRDefault="003D38A1" w:rsidP="003D38A1">
            <w:pPr>
              <w:pBdr>
                <w:top w:val="nil"/>
                <w:left w:val="nil"/>
                <w:bottom w:val="nil"/>
                <w:right w:val="nil"/>
                <w:between w:val="nil"/>
              </w:pBdr>
              <w:spacing w:line="240" w:lineRule="auto"/>
              <w:ind w:left="0" w:hanging="3"/>
              <w:jc w:val="both"/>
              <w:rPr>
                <w:color w:val="000000"/>
                <w:sz w:val="26"/>
                <w:szCs w:val="26"/>
              </w:rPr>
            </w:pPr>
            <w:r w:rsidRPr="003D38A1">
              <w:rPr>
                <w:color w:val="000000"/>
                <w:sz w:val="26"/>
                <w:szCs w:val="26"/>
              </w:rPr>
              <w:t xml:space="preserve">Lập báo cáo phân tích tình hình hoạt động, tình hình tài chính của doanh nghiệp. </w:t>
            </w:r>
          </w:p>
        </w:tc>
        <w:tc>
          <w:tcPr>
            <w:tcW w:w="1025"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PLO 8</w:t>
            </w:r>
          </w:p>
        </w:tc>
        <w:tc>
          <w:tcPr>
            <w:tcW w:w="1710" w:type="dxa"/>
            <w:vAlign w:val="center"/>
          </w:tcPr>
          <w:p w:rsidR="003D38A1" w:rsidRPr="003D38A1" w:rsidRDefault="003D38A1" w:rsidP="003D38A1">
            <w:pPr>
              <w:tabs>
                <w:tab w:val="left" w:pos="284"/>
              </w:tabs>
              <w:spacing w:line="240" w:lineRule="auto"/>
              <w:ind w:left="0" w:hanging="3"/>
              <w:jc w:val="both"/>
              <w:rPr>
                <w:sz w:val="26"/>
                <w:szCs w:val="26"/>
              </w:rPr>
            </w:pPr>
            <w:r w:rsidRPr="003D38A1">
              <w:rPr>
                <w:sz w:val="26"/>
                <w:szCs w:val="26"/>
              </w:rPr>
              <w:t>M</w:t>
            </w:r>
          </w:p>
        </w:tc>
      </w:tr>
    </w:tbl>
    <w:p w:rsidR="003D38A1" w:rsidRDefault="003D38A1">
      <w:pPr>
        <w:spacing w:after="0" w:line="288" w:lineRule="auto"/>
        <w:ind w:hanging="2"/>
        <w:jc w:val="both"/>
        <w:rPr>
          <w:i/>
          <w:sz w:val="24"/>
          <w:szCs w:val="24"/>
        </w:rPr>
      </w:pPr>
    </w:p>
    <w:p w:rsidR="003D38A1" w:rsidRDefault="003D38A1">
      <w:pPr>
        <w:spacing w:after="0" w:line="288" w:lineRule="auto"/>
        <w:ind w:hanging="2"/>
        <w:jc w:val="both"/>
        <w:rPr>
          <w:i/>
          <w:sz w:val="24"/>
          <w:szCs w:val="24"/>
        </w:rPr>
      </w:pPr>
    </w:p>
    <w:p w:rsidR="008733BC" w:rsidRDefault="000F256A">
      <w:pPr>
        <w:spacing w:after="0" w:line="288" w:lineRule="auto"/>
        <w:ind w:hanging="2"/>
        <w:jc w:val="both"/>
        <w:rPr>
          <w:sz w:val="24"/>
          <w:szCs w:val="24"/>
        </w:rPr>
      </w:pPr>
      <w:r>
        <w:rPr>
          <w:i/>
          <w:sz w:val="24"/>
          <w:szCs w:val="24"/>
        </w:rPr>
        <w:t>(1): Ký hiệu CĐR của học phần.</w:t>
      </w:r>
    </w:p>
    <w:p w:rsidR="008733BC" w:rsidRDefault="000F256A">
      <w:pPr>
        <w:spacing w:after="0" w:line="288" w:lineRule="auto"/>
        <w:ind w:right="90" w:hanging="2"/>
        <w:jc w:val="both"/>
        <w:rPr>
          <w:sz w:val="24"/>
          <w:szCs w:val="24"/>
        </w:rPr>
      </w:pPr>
      <w:r>
        <w:rPr>
          <w:i/>
          <w:sz w:val="24"/>
          <w:szCs w:val="24"/>
        </w:rPr>
        <w:lastRenderedPageBreak/>
        <w:t>(2): Mô tả CĐR, bao gồm các động từ chủ động, các chủ đề CĐR và bối cảnh áp dụng cụ thể.</w:t>
      </w:r>
    </w:p>
    <w:p w:rsidR="008733BC" w:rsidRDefault="000F256A">
      <w:pPr>
        <w:spacing w:after="0" w:line="288" w:lineRule="auto"/>
        <w:ind w:hanging="2"/>
        <w:jc w:val="both"/>
        <w:rPr>
          <w:sz w:val="24"/>
          <w:szCs w:val="24"/>
        </w:rPr>
      </w:pPr>
      <w:r>
        <w:rPr>
          <w:i/>
          <w:sz w:val="24"/>
          <w:szCs w:val="24"/>
        </w:rPr>
        <w:t>(3): I (Introduce): giới thiệu; T (Teach): dạy; U (Utilize): sử dụng hoặc I (Introduce): giới thiệu; R(Reinforced): tăng cường; M(Mastery): thành thạo.</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Nội dung cơ bản của học phần</w:t>
      </w:r>
    </w:p>
    <w:p w:rsidR="008733BC" w:rsidRDefault="000F256A">
      <w:pPr>
        <w:pBdr>
          <w:top w:val="nil"/>
          <w:left w:val="nil"/>
          <w:bottom w:val="nil"/>
          <w:right w:val="nil"/>
          <w:between w:val="nil"/>
        </w:pBdr>
        <w:spacing w:after="0" w:line="288" w:lineRule="auto"/>
        <w:ind w:hanging="2"/>
        <w:jc w:val="both"/>
        <w:rPr>
          <w:color w:val="000000"/>
          <w:sz w:val="24"/>
          <w:szCs w:val="24"/>
        </w:rPr>
      </w:pPr>
      <w:r>
        <w:rPr>
          <w:color w:val="000000"/>
          <w:sz w:val="24"/>
          <w:szCs w:val="24"/>
        </w:rPr>
        <w:t>Môn học Phân tích báo cáo tài chính (BCTC) bao gồm các kiến thức chuyên sâu</w:t>
      </w:r>
      <w:r>
        <w:rPr>
          <w:color w:val="000000"/>
          <w:sz w:val="24"/>
          <w:szCs w:val="24"/>
        </w:rPr>
        <w:t xml:space="preserve"> về phân tích báo cáo tài chính, bao gồm: những vấn đề cơ bản về phân tích BCTC, đánh giá khái quát tình hình tài chính, phân tích cấu trúc và cân bằng tài chính, phân tích tính hình công nợ và khả năng thanh toán, phân tích hiệu quả kinh doanh, phân tích </w:t>
      </w:r>
      <w:r>
        <w:rPr>
          <w:color w:val="000000"/>
          <w:sz w:val="24"/>
          <w:szCs w:val="24"/>
        </w:rPr>
        <w:t>dấu hiệu khủng hoảng và dự báo tài chính. Môn học này có quan hệ mật thiết với môn Kế toán tài chính nâng cao với vai trò phân tích các báo cáo tài chính được phát hành, đưa ra các đánh giá, nhận định giúp các bên liên quan quyết định phù hợp với thực trạn</w:t>
      </w:r>
      <w:r>
        <w:rPr>
          <w:color w:val="000000"/>
          <w:sz w:val="24"/>
          <w:szCs w:val="24"/>
        </w:rPr>
        <w:t>g hoạt động của doanh nghiệp.</w:t>
      </w:r>
    </w:p>
    <w:p w:rsidR="008733BC" w:rsidRDefault="000F256A">
      <w:pPr>
        <w:numPr>
          <w:ilvl w:val="0"/>
          <w:numId w:val="1"/>
        </w:numPr>
        <w:pBdr>
          <w:top w:val="nil"/>
          <w:left w:val="nil"/>
          <w:bottom w:val="nil"/>
          <w:right w:val="nil"/>
          <w:between w:val="nil"/>
        </w:pBdr>
        <w:spacing w:after="0" w:line="288" w:lineRule="auto"/>
        <w:ind w:left="-1" w:hanging="2"/>
        <w:rPr>
          <w:color w:val="000000"/>
          <w:sz w:val="24"/>
          <w:szCs w:val="24"/>
        </w:rPr>
      </w:pPr>
      <w:r>
        <w:rPr>
          <w:b/>
          <w:color w:val="000000"/>
          <w:sz w:val="24"/>
          <w:szCs w:val="24"/>
        </w:rPr>
        <w:t>Đánh giá học phần</w:t>
      </w:r>
    </w:p>
    <w:p w:rsidR="008733BC" w:rsidRDefault="000F256A">
      <w:pPr>
        <w:pBdr>
          <w:top w:val="nil"/>
          <w:left w:val="nil"/>
          <w:bottom w:val="nil"/>
          <w:right w:val="nil"/>
          <w:between w:val="nil"/>
        </w:pBdr>
        <w:spacing w:after="0" w:line="288" w:lineRule="auto"/>
        <w:ind w:hanging="2"/>
        <w:jc w:val="both"/>
        <w:rPr>
          <w:i/>
          <w:color w:val="000000"/>
          <w:sz w:val="24"/>
          <w:szCs w:val="24"/>
        </w:rPr>
      </w:pPr>
      <w:r>
        <w:rPr>
          <w:i/>
          <w:color w:val="000000"/>
          <w:sz w:val="24"/>
          <w:szCs w:val="24"/>
        </w:rPr>
        <w:t>(Các thành phần, các bài đánh giá, các tiêu chí đánh giá, chuẩn đánh giá, và tỷ lệ đánh giá, thể hiện sự tương quan với các CĐR của học phần)</w:t>
      </w:r>
    </w:p>
    <w:p w:rsidR="000F256A" w:rsidRDefault="000F256A">
      <w:pPr>
        <w:pBdr>
          <w:top w:val="nil"/>
          <w:left w:val="nil"/>
          <w:bottom w:val="nil"/>
          <w:right w:val="nil"/>
          <w:between w:val="nil"/>
        </w:pBdr>
        <w:spacing w:after="0" w:line="288" w:lineRule="auto"/>
        <w:ind w:hanging="2"/>
        <w:jc w:val="both"/>
        <w:rPr>
          <w:i/>
          <w:color w:val="000000"/>
          <w:sz w:val="24"/>
          <w:szCs w:val="24"/>
        </w:rPr>
      </w:pPr>
    </w:p>
    <w:tbl>
      <w:tblPr>
        <w:tblW w:w="9710"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24"/>
        <w:gridCol w:w="1296"/>
        <w:gridCol w:w="2016"/>
        <w:gridCol w:w="1574"/>
        <w:gridCol w:w="910"/>
        <w:gridCol w:w="1070"/>
      </w:tblGrid>
      <w:tr w:rsidR="000F256A" w:rsidTr="000F256A">
        <w:tc>
          <w:tcPr>
            <w:tcW w:w="1620" w:type="dxa"/>
            <w:vAlign w:val="center"/>
          </w:tcPr>
          <w:p w:rsidR="000F256A" w:rsidRDefault="000F256A" w:rsidP="000F256A">
            <w:pPr>
              <w:spacing w:after="0" w:line="240" w:lineRule="auto"/>
              <w:ind w:left="0" w:hanging="3"/>
              <w:jc w:val="center"/>
            </w:pPr>
            <w:r>
              <w:rPr>
                <w:b/>
              </w:rPr>
              <w:t xml:space="preserve">Thành phần đánh giá </w:t>
            </w:r>
          </w:p>
        </w:tc>
        <w:tc>
          <w:tcPr>
            <w:tcW w:w="1224" w:type="dxa"/>
            <w:vAlign w:val="center"/>
          </w:tcPr>
          <w:p w:rsidR="000F256A" w:rsidRDefault="000F256A" w:rsidP="000F256A">
            <w:pPr>
              <w:tabs>
                <w:tab w:val="left" w:pos="284"/>
              </w:tabs>
              <w:spacing w:after="0" w:line="240" w:lineRule="auto"/>
              <w:ind w:left="0" w:hanging="3"/>
              <w:jc w:val="center"/>
            </w:pPr>
            <w:r>
              <w:rPr>
                <w:b/>
              </w:rPr>
              <w:t xml:space="preserve">Bài </w:t>
            </w:r>
          </w:p>
          <w:p w:rsidR="000F256A" w:rsidRDefault="000F256A" w:rsidP="000F256A">
            <w:pPr>
              <w:tabs>
                <w:tab w:val="left" w:pos="284"/>
              </w:tabs>
              <w:spacing w:after="0" w:line="240" w:lineRule="auto"/>
              <w:ind w:left="0" w:hanging="3"/>
              <w:jc w:val="center"/>
            </w:pPr>
            <w:r>
              <w:rPr>
                <w:b/>
              </w:rPr>
              <w:t>đánh giá (Ax.x)</w:t>
            </w:r>
          </w:p>
        </w:tc>
        <w:tc>
          <w:tcPr>
            <w:tcW w:w="1296" w:type="dxa"/>
            <w:vAlign w:val="center"/>
          </w:tcPr>
          <w:p w:rsidR="000F256A" w:rsidRDefault="000F256A" w:rsidP="000F256A">
            <w:pPr>
              <w:tabs>
                <w:tab w:val="left" w:pos="284"/>
              </w:tabs>
              <w:spacing w:after="0" w:line="240" w:lineRule="auto"/>
              <w:ind w:left="0" w:hanging="3"/>
              <w:jc w:val="center"/>
            </w:pPr>
            <w:r>
              <w:rPr>
                <w:b/>
              </w:rPr>
              <w:t xml:space="preserve">CĐR </w:t>
            </w:r>
          </w:p>
          <w:p w:rsidR="000F256A" w:rsidRDefault="000F256A" w:rsidP="000F256A">
            <w:pPr>
              <w:tabs>
                <w:tab w:val="left" w:pos="284"/>
              </w:tabs>
              <w:spacing w:after="0" w:line="240" w:lineRule="auto"/>
              <w:ind w:left="0" w:hanging="3"/>
              <w:jc w:val="center"/>
            </w:pPr>
            <w:r>
              <w:rPr>
                <w:b/>
              </w:rPr>
              <w:t>môn học</w:t>
            </w:r>
          </w:p>
          <w:p w:rsidR="000F256A" w:rsidRDefault="000F256A" w:rsidP="000F256A">
            <w:pPr>
              <w:spacing w:after="0" w:line="240" w:lineRule="auto"/>
              <w:ind w:left="0" w:hanging="3"/>
              <w:jc w:val="center"/>
            </w:pPr>
            <w:r>
              <w:rPr>
                <w:b/>
              </w:rPr>
              <w:t>(CLOx)</w:t>
            </w:r>
          </w:p>
        </w:tc>
        <w:tc>
          <w:tcPr>
            <w:tcW w:w="2016" w:type="dxa"/>
            <w:vAlign w:val="center"/>
          </w:tcPr>
          <w:p w:rsidR="000F256A" w:rsidRDefault="000F256A" w:rsidP="000F256A">
            <w:pPr>
              <w:tabs>
                <w:tab w:val="left" w:pos="284"/>
              </w:tabs>
              <w:spacing w:after="0" w:line="240" w:lineRule="auto"/>
              <w:ind w:left="0" w:hanging="3"/>
              <w:jc w:val="center"/>
            </w:pPr>
            <w:r>
              <w:rPr>
                <w:b/>
              </w:rPr>
              <w:t>Tiêu chí đánh giá</w:t>
            </w:r>
          </w:p>
        </w:tc>
        <w:tc>
          <w:tcPr>
            <w:tcW w:w="1574" w:type="dxa"/>
            <w:vAlign w:val="center"/>
          </w:tcPr>
          <w:p w:rsidR="000F256A" w:rsidRDefault="000F256A" w:rsidP="000F256A">
            <w:pPr>
              <w:tabs>
                <w:tab w:val="left" w:pos="284"/>
              </w:tabs>
              <w:spacing w:after="0" w:line="240" w:lineRule="auto"/>
              <w:ind w:left="0" w:hanging="3"/>
              <w:jc w:val="center"/>
            </w:pPr>
            <w:r>
              <w:rPr>
                <w:b/>
              </w:rPr>
              <w:t xml:space="preserve">Thời lượng đánh giá </w:t>
            </w:r>
          </w:p>
        </w:tc>
        <w:tc>
          <w:tcPr>
            <w:tcW w:w="910" w:type="dxa"/>
            <w:vAlign w:val="center"/>
          </w:tcPr>
          <w:p w:rsidR="000F256A" w:rsidRDefault="000F256A" w:rsidP="000F256A">
            <w:pPr>
              <w:tabs>
                <w:tab w:val="left" w:pos="284"/>
              </w:tabs>
              <w:spacing w:after="0" w:line="240" w:lineRule="auto"/>
              <w:ind w:left="0" w:hanging="3"/>
              <w:jc w:val="center"/>
            </w:pPr>
            <w:r>
              <w:rPr>
                <w:b/>
              </w:rPr>
              <w:t>Trọng số</w:t>
            </w:r>
          </w:p>
        </w:tc>
        <w:tc>
          <w:tcPr>
            <w:tcW w:w="1070" w:type="dxa"/>
            <w:vAlign w:val="center"/>
          </w:tcPr>
          <w:p w:rsidR="000F256A" w:rsidRDefault="000F256A" w:rsidP="000F256A">
            <w:pPr>
              <w:tabs>
                <w:tab w:val="left" w:pos="284"/>
              </w:tabs>
              <w:spacing w:after="0" w:line="240" w:lineRule="auto"/>
              <w:ind w:left="0" w:hanging="3"/>
              <w:jc w:val="center"/>
            </w:pPr>
            <w:r>
              <w:rPr>
                <w:b/>
              </w:rPr>
              <w:t>Trọng số con</w:t>
            </w:r>
          </w:p>
        </w:tc>
      </w:tr>
      <w:tr w:rsidR="000F256A" w:rsidTr="000F256A">
        <w:tc>
          <w:tcPr>
            <w:tcW w:w="1620" w:type="dxa"/>
            <w:vAlign w:val="center"/>
          </w:tcPr>
          <w:p w:rsidR="000F256A" w:rsidRDefault="000F256A" w:rsidP="000F256A">
            <w:pPr>
              <w:spacing w:after="0" w:line="240" w:lineRule="auto"/>
              <w:ind w:left="0" w:hanging="3"/>
              <w:jc w:val="center"/>
            </w:pPr>
            <w:r>
              <w:rPr>
                <w:b/>
              </w:rPr>
              <w:t>(1)</w:t>
            </w:r>
          </w:p>
        </w:tc>
        <w:tc>
          <w:tcPr>
            <w:tcW w:w="1224" w:type="dxa"/>
            <w:vAlign w:val="center"/>
          </w:tcPr>
          <w:p w:rsidR="000F256A" w:rsidRDefault="000F256A" w:rsidP="000F256A">
            <w:pPr>
              <w:tabs>
                <w:tab w:val="left" w:pos="284"/>
              </w:tabs>
              <w:spacing w:after="0" w:line="240" w:lineRule="auto"/>
              <w:ind w:left="0" w:hanging="3"/>
              <w:jc w:val="center"/>
            </w:pPr>
            <w:r>
              <w:rPr>
                <w:b/>
              </w:rPr>
              <w:t>(2)</w:t>
            </w:r>
          </w:p>
        </w:tc>
        <w:tc>
          <w:tcPr>
            <w:tcW w:w="1296" w:type="dxa"/>
            <w:vAlign w:val="center"/>
          </w:tcPr>
          <w:p w:rsidR="000F256A" w:rsidRDefault="000F256A" w:rsidP="000F256A">
            <w:pPr>
              <w:tabs>
                <w:tab w:val="left" w:pos="284"/>
              </w:tabs>
              <w:spacing w:after="0" w:line="240" w:lineRule="auto"/>
              <w:ind w:left="0" w:hanging="3"/>
              <w:jc w:val="center"/>
            </w:pPr>
            <w:r>
              <w:rPr>
                <w:b/>
              </w:rPr>
              <w:t>(3)</w:t>
            </w:r>
          </w:p>
        </w:tc>
        <w:tc>
          <w:tcPr>
            <w:tcW w:w="2016" w:type="dxa"/>
            <w:vAlign w:val="center"/>
          </w:tcPr>
          <w:p w:rsidR="000F256A" w:rsidRDefault="000F256A" w:rsidP="000F256A">
            <w:pPr>
              <w:tabs>
                <w:tab w:val="left" w:pos="284"/>
              </w:tabs>
              <w:spacing w:after="0" w:line="240" w:lineRule="auto"/>
              <w:ind w:left="0" w:hanging="3"/>
              <w:jc w:val="center"/>
            </w:pPr>
            <w:r>
              <w:rPr>
                <w:b/>
              </w:rPr>
              <w:t>(4)</w:t>
            </w:r>
          </w:p>
        </w:tc>
        <w:tc>
          <w:tcPr>
            <w:tcW w:w="1574" w:type="dxa"/>
            <w:vAlign w:val="center"/>
          </w:tcPr>
          <w:p w:rsidR="000F256A" w:rsidRDefault="000F256A" w:rsidP="000F256A">
            <w:pPr>
              <w:tabs>
                <w:tab w:val="left" w:pos="284"/>
              </w:tabs>
              <w:spacing w:after="0" w:line="240" w:lineRule="auto"/>
              <w:ind w:left="0" w:hanging="3"/>
              <w:jc w:val="center"/>
            </w:pPr>
            <w:r>
              <w:rPr>
                <w:b/>
              </w:rPr>
              <w:t>(5)</w:t>
            </w:r>
          </w:p>
        </w:tc>
        <w:tc>
          <w:tcPr>
            <w:tcW w:w="910" w:type="dxa"/>
            <w:vAlign w:val="center"/>
          </w:tcPr>
          <w:p w:rsidR="000F256A" w:rsidRDefault="000F256A" w:rsidP="000F256A">
            <w:pPr>
              <w:tabs>
                <w:tab w:val="left" w:pos="284"/>
              </w:tabs>
              <w:spacing w:after="0" w:line="240" w:lineRule="auto"/>
              <w:ind w:left="0" w:hanging="3"/>
              <w:jc w:val="center"/>
            </w:pPr>
            <w:r>
              <w:rPr>
                <w:b/>
              </w:rPr>
              <w:t>(6)</w:t>
            </w:r>
          </w:p>
        </w:tc>
        <w:tc>
          <w:tcPr>
            <w:tcW w:w="1070" w:type="dxa"/>
            <w:vAlign w:val="center"/>
          </w:tcPr>
          <w:p w:rsidR="000F256A" w:rsidRDefault="000F256A" w:rsidP="000F256A">
            <w:pPr>
              <w:tabs>
                <w:tab w:val="left" w:pos="284"/>
              </w:tabs>
              <w:spacing w:after="0" w:line="240" w:lineRule="auto"/>
              <w:ind w:left="0" w:hanging="3"/>
              <w:jc w:val="center"/>
            </w:pPr>
            <w:r>
              <w:rPr>
                <w:b/>
              </w:rPr>
              <w:t>(7)</w:t>
            </w:r>
          </w:p>
        </w:tc>
      </w:tr>
      <w:tr w:rsidR="000F256A" w:rsidTr="000F256A">
        <w:tc>
          <w:tcPr>
            <w:tcW w:w="1620" w:type="dxa"/>
            <w:vMerge w:val="restart"/>
            <w:vAlign w:val="center"/>
          </w:tcPr>
          <w:p w:rsidR="000F256A" w:rsidRDefault="000F256A" w:rsidP="000F256A">
            <w:pPr>
              <w:spacing w:after="0" w:line="240" w:lineRule="auto"/>
              <w:ind w:left="0" w:hanging="3"/>
            </w:pPr>
            <w:r>
              <w:t>A1. Đánh giá giữa kỳ</w:t>
            </w:r>
          </w:p>
        </w:tc>
        <w:tc>
          <w:tcPr>
            <w:tcW w:w="1224" w:type="dxa"/>
            <w:vAlign w:val="center"/>
          </w:tcPr>
          <w:p w:rsidR="000F256A" w:rsidRDefault="000F256A" w:rsidP="000F256A">
            <w:pPr>
              <w:spacing w:after="0" w:line="240" w:lineRule="auto"/>
              <w:ind w:left="0" w:hanging="3"/>
              <w:jc w:val="both"/>
            </w:pPr>
            <w:r>
              <w:t>A1.1</w:t>
            </w:r>
          </w:p>
        </w:tc>
        <w:tc>
          <w:tcPr>
            <w:tcW w:w="1296" w:type="dxa"/>
            <w:vAlign w:val="center"/>
          </w:tcPr>
          <w:p w:rsidR="000F256A" w:rsidRDefault="000F256A" w:rsidP="000F256A">
            <w:pPr>
              <w:spacing w:after="0" w:line="240" w:lineRule="auto"/>
              <w:ind w:left="0" w:hanging="3"/>
              <w:jc w:val="both"/>
            </w:pPr>
            <w:r>
              <w:rPr>
                <w:color w:val="000000"/>
              </w:rPr>
              <w:t>CLO 1</w:t>
            </w:r>
          </w:p>
        </w:tc>
        <w:tc>
          <w:tcPr>
            <w:tcW w:w="2016" w:type="dxa"/>
            <w:vAlign w:val="center"/>
          </w:tcPr>
          <w:p w:rsidR="000F256A" w:rsidRDefault="000F256A" w:rsidP="000F256A">
            <w:pPr>
              <w:spacing w:after="0" w:line="240" w:lineRule="auto"/>
              <w:ind w:left="0" w:hanging="3"/>
              <w:jc w:val="center"/>
            </w:pPr>
            <w:r>
              <w:t>Thuyết trình hoặc/và làm việc nhóm/hoặc và/tự luận</w:t>
            </w:r>
          </w:p>
        </w:tc>
        <w:tc>
          <w:tcPr>
            <w:tcW w:w="1574" w:type="dxa"/>
            <w:vAlign w:val="center"/>
          </w:tcPr>
          <w:p w:rsidR="000F256A" w:rsidRDefault="000F256A" w:rsidP="000F256A">
            <w:pPr>
              <w:spacing w:after="0" w:line="240" w:lineRule="auto"/>
              <w:ind w:left="0" w:hanging="3"/>
              <w:jc w:val="center"/>
            </w:pPr>
            <w:r>
              <w:t>30 phút</w:t>
            </w:r>
          </w:p>
        </w:tc>
        <w:tc>
          <w:tcPr>
            <w:tcW w:w="910" w:type="dxa"/>
            <w:vAlign w:val="center"/>
          </w:tcPr>
          <w:p w:rsidR="000F256A" w:rsidRDefault="000F256A" w:rsidP="000F256A">
            <w:pPr>
              <w:spacing w:after="0" w:line="240" w:lineRule="auto"/>
              <w:ind w:left="0" w:hanging="3"/>
              <w:jc w:val="both"/>
            </w:pPr>
            <w:r>
              <w:t>25%</w:t>
            </w:r>
          </w:p>
        </w:tc>
        <w:tc>
          <w:tcPr>
            <w:tcW w:w="1070" w:type="dxa"/>
            <w:vAlign w:val="center"/>
          </w:tcPr>
          <w:p w:rsidR="000F256A" w:rsidRDefault="000F256A" w:rsidP="000F256A">
            <w:pPr>
              <w:spacing w:after="0" w:line="240" w:lineRule="auto"/>
              <w:ind w:left="0" w:hanging="3"/>
              <w:jc w:val="both"/>
            </w:pPr>
            <w:r>
              <w:t>100%</w:t>
            </w:r>
          </w:p>
        </w:tc>
      </w:tr>
      <w:tr w:rsidR="000F256A" w:rsidTr="000F256A">
        <w:tc>
          <w:tcPr>
            <w:tcW w:w="1620" w:type="dxa"/>
            <w:vMerge/>
            <w:vAlign w:val="center"/>
          </w:tcPr>
          <w:p w:rsidR="000F256A" w:rsidRDefault="000F256A" w:rsidP="000F256A">
            <w:pPr>
              <w:spacing w:after="0" w:line="240" w:lineRule="auto"/>
              <w:ind w:left="0" w:hanging="3"/>
            </w:pPr>
          </w:p>
        </w:tc>
        <w:tc>
          <w:tcPr>
            <w:tcW w:w="1224" w:type="dxa"/>
            <w:vAlign w:val="center"/>
          </w:tcPr>
          <w:p w:rsidR="000F256A" w:rsidRDefault="000F256A" w:rsidP="000F256A">
            <w:pPr>
              <w:spacing w:after="0" w:line="240" w:lineRule="auto"/>
              <w:ind w:left="0" w:hanging="3"/>
              <w:jc w:val="both"/>
            </w:pPr>
            <w:r>
              <w:t>A1.2</w:t>
            </w:r>
          </w:p>
        </w:tc>
        <w:tc>
          <w:tcPr>
            <w:tcW w:w="1296" w:type="dxa"/>
            <w:vAlign w:val="center"/>
          </w:tcPr>
          <w:p w:rsidR="000F256A" w:rsidRDefault="000F256A" w:rsidP="000F256A">
            <w:pPr>
              <w:spacing w:after="0" w:line="240" w:lineRule="auto"/>
              <w:ind w:left="0" w:hanging="3"/>
              <w:jc w:val="both"/>
            </w:pPr>
            <w:r>
              <w:rPr>
                <w:color w:val="000000"/>
              </w:rPr>
              <w:t>CLO 2</w:t>
            </w:r>
          </w:p>
        </w:tc>
        <w:tc>
          <w:tcPr>
            <w:tcW w:w="2016" w:type="dxa"/>
            <w:vAlign w:val="center"/>
          </w:tcPr>
          <w:p w:rsidR="000F256A" w:rsidRDefault="000F256A" w:rsidP="000F256A">
            <w:pPr>
              <w:spacing w:after="0" w:line="240" w:lineRule="auto"/>
              <w:ind w:left="0" w:hanging="3"/>
              <w:jc w:val="center"/>
            </w:pPr>
            <w:r>
              <w:t>Thuyết trình hoặc/và làm việc nhóm/hoặc và trắc nghiệm</w:t>
            </w:r>
          </w:p>
        </w:tc>
        <w:tc>
          <w:tcPr>
            <w:tcW w:w="1574" w:type="dxa"/>
            <w:vAlign w:val="center"/>
          </w:tcPr>
          <w:p w:rsidR="000F256A" w:rsidRDefault="000F256A" w:rsidP="000F256A">
            <w:pPr>
              <w:spacing w:after="0" w:line="240" w:lineRule="auto"/>
              <w:ind w:left="0" w:hanging="3"/>
              <w:jc w:val="center"/>
            </w:pPr>
            <w:r>
              <w:t>30 phút (20 phút đối với trắc nghiệm)</w:t>
            </w:r>
          </w:p>
        </w:tc>
        <w:tc>
          <w:tcPr>
            <w:tcW w:w="910" w:type="dxa"/>
            <w:vAlign w:val="center"/>
          </w:tcPr>
          <w:p w:rsidR="000F256A" w:rsidRDefault="000F256A" w:rsidP="000F256A">
            <w:pPr>
              <w:spacing w:after="0" w:line="240" w:lineRule="auto"/>
              <w:ind w:left="0" w:hanging="3"/>
              <w:jc w:val="both"/>
            </w:pPr>
            <w:r>
              <w:t>25%</w:t>
            </w:r>
          </w:p>
        </w:tc>
        <w:tc>
          <w:tcPr>
            <w:tcW w:w="1070" w:type="dxa"/>
            <w:vAlign w:val="center"/>
          </w:tcPr>
          <w:p w:rsidR="000F256A" w:rsidRDefault="000F256A" w:rsidP="000F256A">
            <w:pPr>
              <w:spacing w:after="0" w:line="240" w:lineRule="auto"/>
              <w:ind w:left="0" w:hanging="3"/>
              <w:jc w:val="both"/>
            </w:pPr>
            <w:r>
              <w:t>100%</w:t>
            </w:r>
          </w:p>
        </w:tc>
      </w:tr>
      <w:tr w:rsidR="000F256A" w:rsidTr="000F256A">
        <w:tc>
          <w:tcPr>
            <w:tcW w:w="1620" w:type="dxa"/>
            <w:vAlign w:val="center"/>
          </w:tcPr>
          <w:p w:rsidR="000F256A" w:rsidRDefault="000F256A" w:rsidP="000F256A">
            <w:pPr>
              <w:spacing w:after="0" w:line="240" w:lineRule="auto"/>
              <w:ind w:left="0" w:hanging="3"/>
            </w:pPr>
            <w:r>
              <w:t>A2. Đánh giá cuối kỳ</w:t>
            </w:r>
          </w:p>
        </w:tc>
        <w:tc>
          <w:tcPr>
            <w:tcW w:w="1224" w:type="dxa"/>
            <w:vAlign w:val="center"/>
          </w:tcPr>
          <w:p w:rsidR="000F256A" w:rsidRDefault="000F256A" w:rsidP="000F256A">
            <w:pPr>
              <w:spacing w:after="0" w:line="240" w:lineRule="auto"/>
              <w:ind w:left="0" w:hanging="3"/>
              <w:jc w:val="both"/>
            </w:pPr>
            <w:r>
              <w:t>A2.1</w:t>
            </w:r>
          </w:p>
        </w:tc>
        <w:tc>
          <w:tcPr>
            <w:tcW w:w="1296" w:type="dxa"/>
            <w:vAlign w:val="center"/>
          </w:tcPr>
          <w:p w:rsidR="000F256A" w:rsidRDefault="000F256A" w:rsidP="000F256A">
            <w:pPr>
              <w:spacing w:after="0" w:line="240" w:lineRule="auto"/>
              <w:ind w:left="0" w:hanging="3"/>
              <w:jc w:val="both"/>
            </w:pPr>
            <w:r>
              <w:rPr>
                <w:color w:val="000000"/>
              </w:rPr>
              <w:t>CLO 3, 4</w:t>
            </w:r>
          </w:p>
        </w:tc>
        <w:tc>
          <w:tcPr>
            <w:tcW w:w="2016" w:type="dxa"/>
            <w:vAlign w:val="center"/>
          </w:tcPr>
          <w:p w:rsidR="000F256A" w:rsidRDefault="000F256A" w:rsidP="000F256A">
            <w:pPr>
              <w:spacing w:after="0" w:line="240" w:lineRule="auto"/>
              <w:ind w:left="0" w:hanging="3"/>
              <w:jc w:val="both"/>
            </w:pPr>
            <w:r>
              <w:t xml:space="preserve">Tiểu luận </w:t>
            </w:r>
          </w:p>
        </w:tc>
        <w:tc>
          <w:tcPr>
            <w:tcW w:w="1574" w:type="dxa"/>
            <w:vAlign w:val="center"/>
          </w:tcPr>
          <w:p w:rsidR="000F256A" w:rsidRDefault="000F256A" w:rsidP="000F256A">
            <w:pPr>
              <w:spacing w:after="0" w:line="240" w:lineRule="auto"/>
              <w:ind w:left="0" w:hanging="3"/>
            </w:pPr>
            <w:r>
              <w:t>Từ 15 đến 20 trang</w:t>
            </w:r>
          </w:p>
        </w:tc>
        <w:tc>
          <w:tcPr>
            <w:tcW w:w="910" w:type="dxa"/>
            <w:vAlign w:val="center"/>
          </w:tcPr>
          <w:p w:rsidR="000F256A" w:rsidRDefault="000F256A" w:rsidP="000F256A">
            <w:pPr>
              <w:spacing w:after="0" w:line="240" w:lineRule="auto"/>
              <w:ind w:left="0" w:hanging="3"/>
              <w:jc w:val="both"/>
            </w:pPr>
            <w:r>
              <w:t>50%</w:t>
            </w:r>
          </w:p>
        </w:tc>
        <w:tc>
          <w:tcPr>
            <w:tcW w:w="1070" w:type="dxa"/>
            <w:vAlign w:val="center"/>
          </w:tcPr>
          <w:p w:rsidR="000F256A" w:rsidRDefault="000F256A" w:rsidP="000F256A">
            <w:pPr>
              <w:spacing w:after="0" w:line="240" w:lineRule="auto"/>
              <w:ind w:left="0" w:hanging="3"/>
              <w:jc w:val="both"/>
            </w:pPr>
            <w:r>
              <w:t>100%</w:t>
            </w:r>
          </w:p>
        </w:tc>
      </w:tr>
    </w:tbl>
    <w:p w:rsidR="000F256A" w:rsidRDefault="000F256A">
      <w:pPr>
        <w:pBdr>
          <w:top w:val="nil"/>
          <w:left w:val="nil"/>
          <w:bottom w:val="nil"/>
          <w:right w:val="nil"/>
          <w:between w:val="nil"/>
        </w:pBdr>
        <w:spacing w:after="0" w:line="288" w:lineRule="auto"/>
        <w:ind w:hanging="2"/>
        <w:jc w:val="both"/>
        <w:rPr>
          <w:color w:val="000000"/>
          <w:sz w:val="24"/>
          <w:szCs w:val="24"/>
        </w:rPr>
      </w:pPr>
      <w:bookmarkStart w:id="0" w:name="_GoBack"/>
      <w:bookmarkEnd w:id="0"/>
    </w:p>
    <w:p w:rsidR="008733BC" w:rsidRDefault="000F256A">
      <w:pPr>
        <w:tabs>
          <w:tab w:val="left" w:pos="284"/>
        </w:tabs>
        <w:spacing w:after="0" w:line="288" w:lineRule="auto"/>
        <w:ind w:hanging="2"/>
        <w:jc w:val="both"/>
        <w:rPr>
          <w:sz w:val="24"/>
          <w:szCs w:val="24"/>
        </w:rPr>
      </w:pPr>
      <w:r>
        <w:rPr>
          <w:i/>
          <w:sz w:val="24"/>
          <w:szCs w:val="24"/>
        </w:rPr>
        <w:t xml:space="preserve">(1): Các thành phần đánh giá của học phần. </w:t>
      </w:r>
    </w:p>
    <w:p w:rsidR="008733BC" w:rsidRDefault="000F256A">
      <w:pPr>
        <w:tabs>
          <w:tab w:val="left" w:pos="284"/>
        </w:tabs>
        <w:spacing w:after="0" w:line="288" w:lineRule="auto"/>
        <w:ind w:hanging="2"/>
        <w:jc w:val="both"/>
        <w:rPr>
          <w:sz w:val="24"/>
          <w:szCs w:val="24"/>
        </w:rPr>
      </w:pPr>
      <w:r>
        <w:rPr>
          <w:i/>
          <w:sz w:val="24"/>
          <w:szCs w:val="24"/>
        </w:rPr>
        <w:t>(2): Ký hiệu các bài đánh giá</w:t>
      </w:r>
    </w:p>
    <w:p w:rsidR="008733BC" w:rsidRDefault="000F256A">
      <w:pPr>
        <w:tabs>
          <w:tab w:val="left" w:pos="284"/>
        </w:tabs>
        <w:spacing w:after="0" w:line="288" w:lineRule="auto"/>
        <w:ind w:hanging="2"/>
        <w:jc w:val="both"/>
        <w:rPr>
          <w:sz w:val="24"/>
          <w:szCs w:val="24"/>
        </w:rPr>
      </w:pPr>
      <w:r>
        <w:rPr>
          <w:i/>
          <w:sz w:val="24"/>
          <w:szCs w:val="24"/>
        </w:rPr>
        <w:t xml:space="preserve">(3): Các CĐR được đánh giá. </w:t>
      </w:r>
    </w:p>
    <w:p w:rsidR="008733BC" w:rsidRDefault="000F256A">
      <w:pPr>
        <w:tabs>
          <w:tab w:val="left" w:pos="284"/>
        </w:tabs>
        <w:spacing w:after="0" w:line="288" w:lineRule="auto"/>
        <w:ind w:hanging="2"/>
        <w:jc w:val="both"/>
        <w:rPr>
          <w:sz w:val="24"/>
          <w:szCs w:val="24"/>
        </w:rPr>
      </w:pPr>
      <w:r>
        <w:rPr>
          <w:i/>
          <w:sz w:val="24"/>
          <w:szCs w:val="24"/>
        </w:rPr>
        <w:t>(4): Tiêu chí đánh giá như bài tập nhóm/cá nhân về nhà, bài tập nhóm/cá nhân tại lớp, dự án, đồ án môn học….</w:t>
      </w:r>
    </w:p>
    <w:p w:rsidR="008733BC" w:rsidRDefault="000F256A">
      <w:pPr>
        <w:tabs>
          <w:tab w:val="left" w:pos="284"/>
        </w:tabs>
        <w:spacing w:after="0" w:line="288" w:lineRule="auto"/>
        <w:ind w:hanging="2"/>
        <w:jc w:val="both"/>
        <w:rPr>
          <w:sz w:val="24"/>
          <w:szCs w:val="24"/>
        </w:rPr>
      </w:pPr>
      <w:r>
        <w:rPr>
          <w:i/>
          <w:sz w:val="24"/>
          <w:szCs w:val="24"/>
        </w:rPr>
        <w:t>(5): Thời lượng đánh giá theo phút tại lớp (</w:t>
      </w:r>
      <w:r>
        <w:rPr>
          <w:i/>
          <w:sz w:val="24"/>
          <w:szCs w:val="24"/>
        </w:rPr>
        <w:t>nếu có).</w:t>
      </w:r>
    </w:p>
    <w:p w:rsidR="008733BC" w:rsidRDefault="000F256A">
      <w:pPr>
        <w:tabs>
          <w:tab w:val="left" w:pos="284"/>
        </w:tabs>
        <w:spacing w:after="0" w:line="288" w:lineRule="auto"/>
        <w:ind w:hanging="2"/>
        <w:jc w:val="both"/>
        <w:rPr>
          <w:sz w:val="24"/>
          <w:szCs w:val="24"/>
        </w:rPr>
      </w:pPr>
      <w:r>
        <w:rPr>
          <w:i/>
          <w:sz w:val="24"/>
          <w:szCs w:val="24"/>
        </w:rPr>
        <w:t>(6): Trọng số các bài đánh giá trong tổng điểm học phần.</w:t>
      </w:r>
    </w:p>
    <w:p w:rsidR="008733BC" w:rsidRDefault="000F256A">
      <w:pPr>
        <w:tabs>
          <w:tab w:val="left" w:pos="284"/>
        </w:tabs>
        <w:spacing w:after="0" w:line="288" w:lineRule="auto"/>
        <w:ind w:hanging="2"/>
        <w:jc w:val="both"/>
        <w:rPr>
          <w:sz w:val="24"/>
          <w:szCs w:val="24"/>
        </w:rPr>
      </w:pPr>
      <w:r>
        <w:rPr>
          <w:i/>
          <w:sz w:val="24"/>
          <w:szCs w:val="24"/>
        </w:rPr>
        <w:t>(7): Trọng số các bài đánh giá trong tổng điểm của thành phần đánh giá.</w:t>
      </w:r>
    </w:p>
    <w:p w:rsidR="008733BC" w:rsidRDefault="000F256A">
      <w:pPr>
        <w:pBdr>
          <w:top w:val="nil"/>
          <w:left w:val="nil"/>
          <w:bottom w:val="nil"/>
          <w:right w:val="nil"/>
          <w:between w:val="nil"/>
        </w:pBdr>
        <w:spacing w:after="0" w:line="288" w:lineRule="auto"/>
        <w:ind w:hanging="2"/>
        <w:rPr>
          <w:color w:val="000000"/>
          <w:sz w:val="24"/>
          <w:szCs w:val="24"/>
        </w:rPr>
      </w:pPr>
      <w:r>
        <w:rPr>
          <w:b/>
          <w:color w:val="000000"/>
          <w:sz w:val="24"/>
          <w:szCs w:val="24"/>
        </w:rPr>
        <w:t>Giảng viên biên soạn: TS Nguyễn Thị Khoa</w:t>
      </w:r>
    </w:p>
    <w:p w:rsidR="008733BC" w:rsidRDefault="000F256A">
      <w:pPr>
        <w:pBdr>
          <w:top w:val="nil"/>
          <w:left w:val="nil"/>
          <w:bottom w:val="nil"/>
          <w:right w:val="nil"/>
          <w:between w:val="nil"/>
        </w:pBdr>
        <w:spacing w:after="0" w:line="288" w:lineRule="auto"/>
        <w:ind w:hanging="2"/>
        <w:rPr>
          <w:color w:val="000000"/>
          <w:sz w:val="24"/>
          <w:szCs w:val="24"/>
        </w:rPr>
      </w:pPr>
      <w:r>
        <w:rPr>
          <w:b/>
          <w:color w:val="000000"/>
          <w:sz w:val="24"/>
          <w:szCs w:val="24"/>
        </w:rPr>
        <w:t>Trưởng bộ môn:</w:t>
      </w:r>
      <w:r>
        <w:rPr>
          <w:color w:val="000000"/>
          <w:sz w:val="24"/>
          <w:szCs w:val="24"/>
        </w:rPr>
        <w:t xml:space="preserve"> </w:t>
      </w:r>
      <w:r>
        <w:rPr>
          <w:b/>
          <w:color w:val="000000"/>
          <w:sz w:val="24"/>
          <w:szCs w:val="24"/>
        </w:rPr>
        <w:t>PGS.TS Phạm Quốc Thuần</w:t>
      </w:r>
    </w:p>
    <w:sectPr w:rsidR="008733BC">
      <w:pgSz w:w="11907" w:h="16839"/>
      <w:pgMar w:top="990" w:right="990" w:bottom="990" w:left="19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0B4B"/>
    <w:multiLevelType w:val="multilevel"/>
    <w:tmpl w:val="EA3C7FD6"/>
    <w:lvl w:ilvl="0">
      <w:start w:val="1"/>
      <w:numFmt w:val="lowerLetter"/>
      <w:lvlText w:val="%1."/>
      <w:lvlJc w:val="left"/>
      <w:pPr>
        <w:ind w:left="270" w:hanging="360"/>
      </w:pPr>
      <w:rPr>
        <w:i/>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 w15:restartNumberingAfterBreak="0">
    <w:nsid w:val="7EA26C12"/>
    <w:multiLevelType w:val="multilevel"/>
    <w:tmpl w:val="9CD6276A"/>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BC"/>
    <w:rsid w:val="000F256A"/>
    <w:rsid w:val="003D38A1"/>
    <w:rsid w:val="0087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54BF"/>
  <w15:docId w15:val="{3F98F590-AC50-43B5-9350-C2166AE9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szCs w:val="22"/>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563C1"/>
      <w:w w:val="100"/>
      <w:position w:val="-1"/>
      <w:u w:val="single"/>
      <w:effect w:val="none"/>
      <w:vertAlign w:val="baseline"/>
      <w:cs w:val="0"/>
      <w:em w:val="none"/>
    </w:rPr>
  </w:style>
  <w:style w:type="character" w:customStyle="1" w:styleId="ListParagraphChar">
    <w:name w:val="List Paragraph Char"/>
    <w:rPr>
      <w:w w:val="100"/>
      <w:position w:val="-1"/>
      <w:sz w:val="28"/>
      <w:szCs w:val="22"/>
      <w:effect w:val="none"/>
      <w:vertAlign w:val="baseline"/>
      <w:cs w:val="0"/>
      <w:em w:val="none"/>
    </w:rPr>
  </w:style>
  <w:style w:type="character" w:customStyle="1" w:styleId="fontstyle01">
    <w:name w:val="fontstyle01"/>
    <w:rPr>
      <w:rFonts w:ascii="Times New Roman" w:hAnsi="Times New Roman" w:cs="Times New Roman" w:hint="default"/>
      <w:b/>
      <w:bCs/>
      <w:color w:val="000000"/>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5" w:type="dxa"/>
        <w:left w:w="105" w:type="dxa"/>
        <w:bottom w:w="105" w:type="dxa"/>
        <w:right w:w="10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tUuqdhGvzhgd3OfLaynOTuUXQ==">CgMxLjA4AHIhMTh2cFBlQnRGbkhqRVdXVWw4alJ1aHRRczhPQU04MktI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Quoc Thuan</cp:lastModifiedBy>
  <cp:revision>3</cp:revision>
  <dcterms:created xsi:type="dcterms:W3CDTF">2025-03-20T19:32:00Z</dcterms:created>
  <dcterms:modified xsi:type="dcterms:W3CDTF">2025-08-07T03:13:00Z</dcterms:modified>
</cp:coreProperties>
</file>